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4472C4" w:themeColor="accent1"/>
        </w:rPr>
        <w:id w:val="-764451140"/>
        <w:docPartObj>
          <w:docPartGallery w:val="Cover Pages"/>
          <w:docPartUnique/>
        </w:docPartObj>
      </w:sdtPr>
      <w:sdtEndPr>
        <w:rPr>
          <w:color w:val="000000"/>
          <w:sz w:val="36"/>
          <w:szCs w:val="36"/>
        </w:rPr>
      </w:sdtEndPr>
      <w:sdtContent>
        <w:p w14:paraId="5096961F" w14:textId="0E1BD6BD" w:rsidR="00997BB2" w:rsidRPr="00997BB2" w:rsidRDefault="00423A94" w:rsidP="00423A94">
          <w:pPr>
            <w:jc w:val="center"/>
            <w:rPr>
              <w:rFonts w:ascii="Calibri" w:eastAsia="Calibri" w:hAnsi="Calibri" w:cs="Calibri"/>
              <w:color w:val="000000"/>
              <w:szCs w:val="20"/>
            </w:rPr>
          </w:pPr>
          <w:r>
            <w:rPr>
              <w:b/>
              <w:noProof/>
              <w:color w:val="E7E6E6" w:themeColor="background2"/>
              <w:sz w:val="72"/>
              <w:szCs w:val="72"/>
            </w:rPr>
            <w:drawing>
              <wp:inline distT="0" distB="0" distL="0" distR="0" wp14:anchorId="5D09D571" wp14:editId="5D4E4683">
                <wp:extent cx="32194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_Column_2c_lowres.jpg"/>
                        <pic:cNvPicPr/>
                      </pic:nvPicPr>
                      <pic:blipFill>
                        <a:blip r:embed="rId7">
                          <a:extLst>
                            <a:ext uri="{28A0092B-C50C-407E-A947-70E740481C1C}">
                              <a14:useLocalDpi xmlns:a14="http://schemas.microsoft.com/office/drawing/2010/main" val="0"/>
                            </a:ext>
                          </a:extLst>
                        </a:blip>
                        <a:stretch>
                          <a:fillRect/>
                        </a:stretch>
                      </pic:blipFill>
                      <pic:spPr>
                        <a:xfrm>
                          <a:off x="0" y="0"/>
                          <a:ext cx="3219450" cy="857250"/>
                        </a:xfrm>
                        <a:prstGeom prst="rect">
                          <a:avLst/>
                        </a:prstGeom>
                      </pic:spPr>
                    </pic:pic>
                  </a:graphicData>
                </a:graphic>
              </wp:inline>
            </w:drawing>
          </w:r>
          <w:r w:rsidR="00997BB2" w:rsidRPr="00997BB2">
            <w:rPr>
              <w:rFonts w:ascii="Calibri" w:eastAsia="Calibri" w:hAnsi="Calibri" w:cs="Calibri"/>
              <w:noProof/>
              <w:color w:val="000000"/>
              <w:szCs w:val="20"/>
            </w:rPr>
            <mc:AlternateContent>
              <mc:Choice Requires="wps">
                <w:drawing>
                  <wp:anchor distT="0" distB="0" distL="114300" distR="114300" simplePos="0" relativeHeight="251660288" behindDoc="0" locked="0" layoutInCell="1" allowOverlap="1" wp14:anchorId="6327EC85" wp14:editId="71113466">
                    <wp:simplePos x="0" y="0"/>
                    <wp:positionH relativeFrom="margin">
                      <wp:posOffset>-444500</wp:posOffset>
                    </wp:positionH>
                    <wp:positionV relativeFrom="margin">
                      <wp:posOffset>1466850</wp:posOffset>
                    </wp:positionV>
                    <wp:extent cx="6915150" cy="7289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915150" cy="7289800"/>
                            </a:xfrm>
                            <a:prstGeom prst="rect">
                              <a:avLst/>
                            </a:prstGeom>
                            <a:noFill/>
                            <a:ln>
                              <a:noFill/>
                            </a:ln>
                          </wps:spPr>
                          <wps:txbx>
                            <w:txbxContent>
                              <w:p w14:paraId="5016F5DE" w14:textId="396BB6D0" w:rsidR="007306D3"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C34">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OCCUPATIONAL THERAPY ASSISTANT PROGRAM STUDENT HANDBOOK </w:t>
                                </w:r>
                              </w:p>
                              <w:p w14:paraId="092CF658" w14:textId="77777777" w:rsidR="007306D3" w:rsidRPr="000E1C34"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316F3" w14:textId="3057F556" w:rsidR="007306D3"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0A850AE" wp14:editId="35343EBF">
                                      <wp:extent cx="5715000" cy="2857500"/>
                                      <wp:effectExtent l="0" t="0" r="0" b="0"/>
                                      <wp:docPr id="5" name="Picture 5" descr="Butterfly Evolution: Over 1,995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Evolution: Over 1,995 Royalty-Free Licensable Stock Illustrations  &amp; Drawing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3E390086" w14:textId="77777777" w:rsidR="007306D3" w:rsidRDefault="007306D3" w:rsidP="00997BB2">
                                <w:pPr>
                                  <w:jc w:val="cente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41ED3" w14:textId="2BD5D951" w:rsidR="007306D3" w:rsidRPr="00423A94" w:rsidRDefault="007306D3" w:rsidP="00997BB2">
                                <w:pPr>
                                  <w:jc w:val="center"/>
                                  <w:rPr>
                                    <w:rFonts w:ascii="Georgia" w:hAnsi="Georgia"/>
                                    <w:b/>
                                    <w:bCs/>
                                    <w:color w:val="000000" w:themeColor="text1"/>
                                    <w:sz w:val="160"/>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A94">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423A94">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38EF468E" w14:textId="77777777" w:rsidR="007306D3" w:rsidRPr="004629C6" w:rsidRDefault="007306D3" w:rsidP="00997BB2">
                                <w:pPr>
                                  <w:rPr>
                                    <w:rFonts w:ascii="Lucida Calligraphy" w:hAnsi="Lucida Calligraphy"/>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728648" w14:textId="77777777" w:rsidR="007306D3" w:rsidRPr="00A875F0" w:rsidRDefault="007306D3" w:rsidP="00997BB2">
                                <w:pPr>
                                  <w:jc w:val="center"/>
                                  <w:rPr>
                                    <w:rFonts w:ascii="Footlight MT Light" w:hAnsi="Footlight MT Light"/>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7EC85" id="_x0000_t202" coordsize="21600,21600" o:spt="202" path="m,l,21600r21600,l21600,xe">
                    <v:stroke joinstyle="miter"/>
                    <v:path gradientshapeok="t" o:connecttype="rect"/>
                  </v:shapetype>
                  <v:shape id="Text Box 3" o:spid="_x0000_s1026" type="#_x0000_t202" style="position:absolute;left:0;text-align:left;margin-left:-35pt;margin-top:115.5pt;width:544.5pt;height:5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MJwIAAEkEAAAOAAAAZHJzL2Uyb0RvYy54bWysVN9v2jAQfp+0/8Hy+wih0EJEqFgrpkmo&#10;rQRTn41jk0ixz7MNCfvrd3YCpd2epr2Y893H/fjuc+b3rarJUVhXgc5pOhhSIjSHotL7nP7Yrr5M&#10;KXGe6YLVoEVOT8LR+8XnT/PGZGIEJdSFsASTaJc1Jqel9yZLEsdLoZgbgBEagxKsYh6vdp8UljWY&#10;XdXJaDi8TRqwhbHAhXPofeyCdBHzSym4f5bSCU/qnGJvPp42nrtwJos5y/aWmbLifRvsH7pQrNJY&#10;9JLqkXlGDrb6I5WquAUH0g84qASkrLiIM+A06fDDNJuSGRFnQXKcudDk/l9a/nR8saQqcnpDiWYK&#10;V7QVrSdfoSU3gZ3GuAxBG4Mw36Ibt3z2O3SGoVtpVfjFcQjGkefThduQjKPzdpZO0gmGOMbuRtPZ&#10;dBjZT97+bqzz3wQoEoycWlxe5JQd185jKwg9Q0I1DauqruMCa/3OgcDgSULvXY/B8u2u7QfaQXHC&#10;eSx0enCGryqsuWbOvzCLAsA+UdT+GQ9ZQ5NT6C1KSrC//uYPeNwLRilpUFA5dT8PzApK6u8aNzZL&#10;x+OgwHgZT+5GeLHXkd11RB/UA6BmU3w+hkcz4H19NqUF9YraX4aqGGKaY+2c+rP54DuZ49vhYrmM&#10;INScYX6tN4aH1IG0wOi2fWXW9LR73NgTnKXHsg/sd9iO7uXBg6ziagLBHas976jXuLH+bYUHcX2P&#10;qLcvwOI3AAAA//8DAFBLAwQUAAYACAAAACEAeCpnwd4AAAANAQAADwAAAGRycy9kb3ducmV2Lnht&#10;bEyPzU7DMBCE70i8g7VI3Fo7LVAa4lQIxBVE+ZG4beNtEhGvo9htwtuzPcHtG+1odqbYTL5TRxpi&#10;G9hCNjegiKvgWq4tvL89zW5BxYTssAtMFn4owqY8Pyswd2HkVzpuU60khGOOFpqU+lzrWDXkMc5D&#10;Tyy3fRg8JpFDrd2Ao4T7Ti+MudEeW5YPDfb00FD1vT14Cx/P+6/PK/NSP/rrfgyT0ezX2trLi+n+&#10;DlSiKf2Z4VRfqkMpnXbhwC6qzsJsZWRLsrBYZgInh8nWQjuh5UpIl4X+v6L8BQAA//8DAFBLAQIt&#10;ABQABgAIAAAAIQC2gziS/gAAAOEBAAATAAAAAAAAAAAAAAAAAAAAAABbQ29udGVudF9UeXBlc10u&#10;eG1sUEsBAi0AFAAGAAgAAAAhADj9If/WAAAAlAEAAAsAAAAAAAAAAAAAAAAALwEAAF9yZWxzLy5y&#10;ZWxzUEsBAi0AFAAGAAgAAAAhAH+WeownAgAASQQAAA4AAAAAAAAAAAAAAAAALgIAAGRycy9lMm9E&#10;b2MueG1sUEsBAi0AFAAGAAgAAAAhAHgqZ8HeAAAADQEAAA8AAAAAAAAAAAAAAAAAgQQAAGRycy9k&#10;b3ducmV2LnhtbFBLBQYAAAAABAAEAPMAAACMBQAAAAA=&#10;" filled="f" stroked="f">
                    <v:textbox>
                      <w:txbxContent>
                        <w:p w14:paraId="5016F5DE" w14:textId="396BB6D0" w:rsidR="007306D3"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C34">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OCCUPATIONAL THERAPY ASSISTANT PROGRAM STUDENT HANDBOOK </w:t>
                          </w:r>
                        </w:p>
                        <w:p w14:paraId="092CF658" w14:textId="77777777" w:rsidR="007306D3" w:rsidRPr="000E1C34"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316F3" w14:textId="3057F556" w:rsidR="007306D3" w:rsidRDefault="007306D3" w:rsidP="00997BB2">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0A850AE" wp14:editId="35343EBF">
                                <wp:extent cx="5715000" cy="2857500"/>
                                <wp:effectExtent l="0" t="0" r="0" b="0"/>
                                <wp:docPr id="5" name="Picture 5" descr="Butterfly Evolution: Over 1,995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Evolution: Over 1,995 Royalty-Free Licensable Stock Illustrations  &amp; Drawing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3E390086" w14:textId="77777777" w:rsidR="007306D3" w:rsidRDefault="007306D3" w:rsidP="00997BB2">
                          <w:pPr>
                            <w:jc w:val="cente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41ED3" w14:textId="2BD5D951" w:rsidR="007306D3" w:rsidRPr="00423A94" w:rsidRDefault="007306D3" w:rsidP="00997BB2">
                          <w:pPr>
                            <w:jc w:val="center"/>
                            <w:rPr>
                              <w:rFonts w:ascii="Georgia" w:hAnsi="Georgia"/>
                              <w:b/>
                              <w:bCs/>
                              <w:color w:val="000000" w:themeColor="text1"/>
                              <w:sz w:val="160"/>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A94">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423A94">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38EF468E" w14:textId="77777777" w:rsidR="007306D3" w:rsidRPr="004629C6" w:rsidRDefault="007306D3" w:rsidP="00997BB2">
                          <w:pPr>
                            <w:rPr>
                              <w:rFonts w:ascii="Lucida Calligraphy" w:hAnsi="Lucida Calligraphy"/>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728648" w14:textId="77777777" w:rsidR="007306D3" w:rsidRPr="00A875F0" w:rsidRDefault="007306D3" w:rsidP="00997BB2">
                          <w:pPr>
                            <w:jc w:val="center"/>
                            <w:rPr>
                              <w:rFonts w:ascii="Footlight MT Light" w:hAnsi="Footlight MT Light"/>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r w:rsidR="00997BB2" w:rsidRPr="00997BB2">
            <w:rPr>
              <w:rFonts w:ascii="Calibri" w:eastAsia="Calibri" w:hAnsi="Calibri" w:cs="Calibri"/>
              <w:noProof/>
              <w:color w:val="000000"/>
              <w:szCs w:val="20"/>
            </w:rPr>
            <mc:AlternateContent>
              <mc:Choice Requires="wps">
                <w:drawing>
                  <wp:anchor distT="0" distB="0" distL="114300" distR="114300" simplePos="0" relativeHeight="251659264" behindDoc="0" locked="0" layoutInCell="1" allowOverlap="1" wp14:anchorId="3D6A8B3E" wp14:editId="3B6CAD2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F2BCC" w14:textId="45A2B58E" w:rsidR="007306D3" w:rsidRDefault="007306D3" w:rsidP="00997BB2">
                                <w:pP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EEFF7FE"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7099EAA"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718E654"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149070C"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9A02BBB"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0BA6CA3"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E6A2E5"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3D6A8B3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i0sAIAAGg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TdUOuS/suULyvK2&#10;p0Vwctng6hsR4oPw4AHSBbfjPY5K213B7SBxVlv/8292isd44OVsB14V3ID4nOlvBmP7OD47Ixom&#10;5Wx6MYHijz2rY4/ZtNcWxMVokFsSKT7qvVh52z7jASzoTriEkbi54HEvXsee63hAUi0WKQjEcyLe&#10;mEcnCZo6R2196p6Fd0PvI8Z2Z/f8E/mbEfSx9Gdwi03EIGg+0KQy6rQkUYJLXgxw1sfaDq9s6a2J&#10;/bvTzbqO35s18w22RS18qDkrm1RAP+8jwOBOS4a0/IZ2zdeCTy/GU9RMud+KqHwj0CqsiUhPRuQr&#10;tVX6iWFo56dTIl6NaicXJPX8EmatVZ+IREp24691onNaPgoK2xLkat03SW/aW1v2tnMgpuUBqh3C&#10;E5mPociJrAcm9mwbFDznFD40hfbFsZ6iXhfk/BcA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JPCOLSwAgAAaAUAAA4AAAAAAAAAAAAA&#10;AAAALgIAAGRycy9lMm9Eb2MueG1sUEsBAi0AFAAGAAgAAAAhAEuJJs3WAAAABQEAAA8AAAAAAAAA&#10;AAAAAAAACgUAAGRycy9kb3ducmV2LnhtbFBLBQYAAAAABAAEAPMAAAANBgAAAAA=&#10;" filled="f" stroked="f">
                    <v:textbox style="mso-fit-shape-to-text:t">
                      <w:txbxContent>
                        <w:p w14:paraId="176F2BCC" w14:textId="45A2B58E" w:rsidR="007306D3" w:rsidRDefault="007306D3" w:rsidP="00997BB2">
                          <w:pP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EEFF7FE"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7099EAA"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718E654"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149070C"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9A02BBB"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0BA6CA3"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E6A2E5" w14:textId="77777777" w:rsidR="007306D3" w:rsidRDefault="007306D3" w:rsidP="00997BB2">
                          <w:pPr>
                            <w:jc w:val="center"/>
                            <w:rPr>
                              <w:b/>
                              <w:color w:val="767171" w:themeColor="background2" w:themeShade="80"/>
                              <w:sz w:val="72"/>
                              <w:szCs w:val="72"/>
                              <w14:glow w14:rad="101600">
                                <w14:schemeClr w14:val="accent4">
                                  <w14:alpha w14:val="60000"/>
                                  <w14:satMod w14:val="175000"/>
                                </w14:schemeClr>
                              </w14:glow>
                              <w14:textOutline w14:w="9525" w14:cap="flat" w14:cmpd="sng" w14:algn="ctr">
                                <w14:solidFill>
                                  <w14:srgbClr w14:val="FFFF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v:shape>
                </w:pict>
              </mc:Fallback>
            </mc:AlternateContent>
          </w:r>
        </w:p>
        <w:p w14:paraId="3C0A1275" w14:textId="77777777" w:rsidR="00997BB2" w:rsidRPr="00997BB2" w:rsidRDefault="00997BB2" w:rsidP="00997BB2">
          <w:pPr>
            <w:rPr>
              <w:rFonts w:ascii="Calibri" w:eastAsia="Calibri" w:hAnsi="Calibri" w:cs="Calibri"/>
              <w:color w:val="000000"/>
              <w:sz w:val="36"/>
              <w:szCs w:val="20"/>
            </w:rPr>
          </w:pPr>
          <w:r w:rsidRPr="00997BB2">
            <w:rPr>
              <w:rFonts w:ascii="Calibri" w:eastAsia="Calibri" w:hAnsi="Calibri" w:cs="Calibri"/>
              <w:color w:val="000000"/>
              <w:sz w:val="36"/>
              <w:szCs w:val="20"/>
            </w:rPr>
            <w:br w:type="page"/>
          </w:r>
        </w:p>
      </w:sdtContent>
    </w:sdt>
    <w:p w14:paraId="6972DB42" w14:textId="77777777" w:rsidR="00997BB2" w:rsidRPr="00997BB2" w:rsidRDefault="00997BB2" w:rsidP="00997BB2">
      <w:pPr>
        <w:spacing w:after="0"/>
        <w:jc w:val="center"/>
        <w:rPr>
          <w:rFonts w:ascii="Calibri" w:eastAsia="Calibri" w:hAnsi="Calibri" w:cs="Calibri"/>
          <w:color w:val="000000"/>
          <w:sz w:val="36"/>
          <w:szCs w:val="20"/>
        </w:rPr>
      </w:pPr>
      <w:r w:rsidRPr="00997BB2">
        <w:rPr>
          <w:rFonts w:ascii="Calibri" w:eastAsia="Calibri" w:hAnsi="Calibri" w:cs="Calibri"/>
          <w:color w:val="000000"/>
          <w:sz w:val="36"/>
          <w:szCs w:val="20"/>
        </w:rPr>
        <w:lastRenderedPageBreak/>
        <w:t>Table of Contents</w:t>
      </w:r>
    </w:p>
    <w:p w14:paraId="76525B20" w14:textId="77777777" w:rsidR="00997BB2" w:rsidRPr="00997BB2" w:rsidRDefault="00997BB2" w:rsidP="00997BB2">
      <w:pPr>
        <w:spacing w:after="0"/>
        <w:jc w:val="center"/>
        <w:rPr>
          <w:rFonts w:ascii="Calibri" w:eastAsia="Calibri" w:hAnsi="Calibri" w:cs="Calibri"/>
          <w:color w:val="000000"/>
          <w:sz w:val="28"/>
          <w:szCs w:val="28"/>
        </w:rPr>
      </w:pPr>
    </w:p>
    <w:p w14:paraId="507EC6E5"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u w:val="single"/>
        </w:rPr>
        <w:t>Topic</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u w:val="single"/>
        </w:rPr>
        <w:t xml:space="preserve">Page </w:t>
      </w:r>
    </w:p>
    <w:p w14:paraId="2AA12B2A"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Introduction</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3</w:t>
      </w:r>
    </w:p>
    <w:p w14:paraId="0401BA49"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Resources &amp; Contact Information</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4</w:t>
      </w:r>
    </w:p>
    <w:p w14:paraId="515435B2"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 xml:space="preserve">Accreditation Information </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5</w:t>
      </w:r>
    </w:p>
    <w:p w14:paraId="269CC9D4"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b/>
          <w:color w:val="000000"/>
          <w:sz w:val="24"/>
          <w:szCs w:val="24"/>
        </w:rPr>
        <w:t>General Campus Policies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7</w:t>
      </w:r>
    </w:p>
    <w:p w14:paraId="67F78D86" w14:textId="58EC2A39"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Campus Admission &amp; Transfer Policy</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003B5FAF">
        <w:rPr>
          <w:rFonts w:ascii="Calibri" w:eastAsia="Calibri" w:hAnsi="Calibri" w:cs="Calibri"/>
          <w:color w:val="000000"/>
          <w:sz w:val="24"/>
          <w:szCs w:val="24"/>
        </w:rPr>
        <w:t>8</w:t>
      </w:r>
    </w:p>
    <w:p w14:paraId="1EFD40C6" w14:textId="21D4D308"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 xml:space="preserve">Grievance Policy </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1</w:t>
      </w:r>
      <w:r w:rsidR="003B5FAF">
        <w:rPr>
          <w:rFonts w:ascii="Calibri" w:eastAsia="Calibri" w:hAnsi="Calibri" w:cs="Calibri"/>
          <w:color w:val="000000"/>
          <w:sz w:val="24"/>
          <w:szCs w:val="24"/>
        </w:rPr>
        <w:t>1</w:t>
      </w:r>
    </w:p>
    <w:p w14:paraId="74AA9F67" w14:textId="20880819"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Support Services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1</w:t>
      </w:r>
      <w:r w:rsidR="003B5FAF">
        <w:rPr>
          <w:rFonts w:ascii="Calibri" w:eastAsia="Calibri" w:hAnsi="Calibri" w:cs="Calibri"/>
          <w:color w:val="000000"/>
          <w:sz w:val="24"/>
          <w:szCs w:val="24"/>
        </w:rPr>
        <w:t>1</w:t>
      </w:r>
    </w:p>
    <w:p w14:paraId="50B22A74" w14:textId="5389DCEE"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b/>
          <w:color w:val="000000"/>
          <w:sz w:val="24"/>
          <w:szCs w:val="24"/>
        </w:rPr>
        <w:t>Program Policies &amp; Professional Information</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1</w:t>
      </w:r>
      <w:r w:rsidR="003B5FAF">
        <w:rPr>
          <w:rFonts w:ascii="Calibri" w:eastAsia="Calibri" w:hAnsi="Calibri" w:cs="Calibri"/>
          <w:color w:val="000000"/>
          <w:sz w:val="24"/>
          <w:szCs w:val="24"/>
        </w:rPr>
        <w:t>5</w:t>
      </w:r>
    </w:p>
    <w:p w14:paraId="5E137DAE" w14:textId="30D4D8D6"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OT Profession Information</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1</w:t>
      </w:r>
      <w:r w:rsidR="003B5FAF">
        <w:rPr>
          <w:rFonts w:ascii="Calibri" w:eastAsia="Calibri" w:hAnsi="Calibri" w:cs="Calibri"/>
          <w:color w:val="000000"/>
          <w:sz w:val="24"/>
          <w:szCs w:val="24"/>
        </w:rPr>
        <w:t>7</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p>
    <w:p w14:paraId="2CC95860" w14:textId="479BA06C"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Program Admission Policies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1</w:t>
      </w:r>
    </w:p>
    <w:p w14:paraId="43501E63" w14:textId="42428F93" w:rsidR="00997BB2" w:rsidRPr="00997BB2" w:rsidRDefault="00997BB2" w:rsidP="00997BB2">
      <w:pPr>
        <w:numPr>
          <w:ilvl w:val="0"/>
          <w:numId w:val="46"/>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Immunization Requirements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1</w:t>
      </w:r>
    </w:p>
    <w:p w14:paraId="73AA88B0" w14:textId="7EEBE0F8" w:rsidR="00997BB2" w:rsidRPr="00997BB2" w:rsidRDefault="00997BB2" w:rsidP="00997BB2">
      <w:pPr>
        <w:numPr>
          <w:ilvl w:val="0"/>
          <w:numId w:val="46"/>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Criminal Background Checks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3</w:t>
      </w:r>
    </w:p>
    <w:p w14:paraId="704AC823" w14:textId="5803EFAB" w:rsidR="00997BB2" w:rsidRPr="00997BB2" w:rsidRDefault="00997BB2" w:rsidP="00997BB2">
      <w:pPr>
        <w:numPr>
          <w:ilvl w:val="0"/>
          <w:numId w:val="46"/>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Program Transfer Policy</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3</w:t>
      </w:r>
    </w:p>
    <w:p w14:paraId="7FECDED2" w14:textId="03C4D2DC"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 xml:space="preserve">Progression through the Program </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5</w:t>
      </w:r>
    </w:p>
    <w:p w14:paraId="3D2D2516" w14:textId="34158253" w:rsidR="00997BB2" w:rsidRPr="00997BB2" w:rsidRDefault="00997BB2" w:rsidP="00997BB2">
      <w:pPr>
        <w:numPr>
          <w:ilvl w:val="0"/>
          <w:numId w:val="47"/>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Program Grading Scale</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2</w:t>
      </w:r>
      <w:r w:rsidR="003B5FAF">
        <w:rPr>
          <w:rFonts w:ascii="Calibri" w:eastAsia="Calibri" w:hAnsi="Calibri" w:cs="Calibri"/>
          <w:color w:val="000000"/>
          <w:sz w:val="24"/>
          <w:szCs w:val="24"/>
        </w:rPr>
        <w:t>8</w:t>
      </w:r>
    </w:p>
    <w:p w14:paraId="07F48E25" w14:textId="6C4FB834" w:rsidR="00997BB2" w:rsidRPr="00997BB2" w:rsidRDefault="00997BB2" w:rsidP="00997BB2">
      <w:pPr>
        <w:numPr>
          <w:ilvl w:val="0"/>
          <w:numId w:val="47"/>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Professional Ethics &amp; Confidentiality</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003B5FAF">
        <w:rPr>
          <w:rFonts w:ascii="Calibri" w:eastAsia="Calibri" w:hAnsi="Calibri" w:cs="Calibri"/>
          <w:color w:val="000000"/>
          <w:sz w:val="24"/>
          <w:szCs w:val="24"/>
        </w:rPr>
        <w:t>30</w:t>
      </w:r>
    </w:p>
    <w:p w14:paraId="4BFDCA0D" w14:textId="77E4CF03" w:rsidR="00997BB2" w:rsidRPr="00997BB2" w:rsidRDefault="00997BB2" w:rsidP="00997BB2">
      <w:pPr>
        <w:numPr>
          <w:ilvl w:val="0"/>
          <w:numId w:val="47"/>
        </w:numPr>
        <w:spacing w:after="0"/>
        <w:contextualSpacing/>
        <w:rPr>
          <w:rFonts w:ascii="Calibri" w:eastAsia="Calibri" w:hAnsi="Calibri" w:cs="Calibri"/>
          <w:color w:val="000000"/>
          <w:sz w:val="24"/>
          <w:szCs w:val="24"/>
        </w:rPr>
      </w:pPr>
      <w:r w:rsidRPr="00997BB2">
        <w:rPr>
          <w:rFonts w:ascii="Calibri" w:eastAsia="Calibri" w:hAnsi="Calibri" w:cs="Calibri"/>
          <w:color w:val="000000"/>
          <w:sz w:val="24"/>
          <w:szCs w:val="24"/>
        </w:rPr>
        <w:t>Progressive Disciplinary Procedure</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003B5FAF">
        <w:rPr>
          <w:rFonts w:ascii="Calibri" w:eastAsia="Calibri" w:hAnsi="Calibri" w:cs="Calibri"/>
          <w:color w:val="000000"/>
          <w:sz w:val="24"/>
          <w:szCs w:val="24"/>
        </w:rPr>
        <w:t>31</w:t>
      </w:r>
    </w:p>
    <w:p w14:paraId="623D3FCB" w14:textId="6EE538A6"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Attendance Policy</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3</w:t>
      </w:r>
      <w:r w:rsidR="003B5FAF">
        <w:rPr>
          <w:rFonts w:ascii="Calibri" w:eastAsia="Calibri" w:hAnsi="Calibri" w:cs="Calibri"/>
          <w:color w:val="000000"/>
          <w:sz w:val="24"/>
          <w:szCs w:val="24"/>
        </w:rPr>
        <w:t>3</w:t>
      </w:r>
    </w:p>
    <w:p w14:paraId="62C53E3D" w14:textId="284069E8"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Dress Code</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3</w:t>
      </w:r>
      <w:r w:rsidR="003B5FAF">
        <w:rPr>
          <w:rFonts w:ascii="Calibri" w:eastAsia="Calibri" w:hAnsi="Calibri" w:cs="Calibri"/>
          <w:color w:val="000000"/>
          <w:sz w:val="24"/>
          <w:szCs w:val="24"/>
        </w:rPr>
        <w:t>6</w:t>
      </w:r>
    </w:p>
    <w:p w14:paraId="43F18ECA" w14:textId="0BB87023"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Complaints Against the Program</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3</w:t>
      </w:r>
      <w:r w:rsidR="003B5FAF">
        <w:rPr>
          <w:rFonts w:ascii="Calibri" w:eastAsia="Calibri" w:hAnsi="Calibri" w:cs="Calibri"/>
          <w:color w:val="000000"/>
          <w:sz w:val="24"/>
          <w:szCs w:val="24"/>
        </w:rPr>
        <w:t>7</w:t>
      </w:r>
    </w:p>
    <w:p w14:paraId="24FFB30D" w14:textId="07F3EFC3"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 xml:space="preserve">Classroom &amp; Campus Safety </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t>3</w:t>
      </w:r>
      <w:r w:rsidR="003B5FAF">
        <w:rPr>
          <w:rFonts w:ascii="Calibri" w:eastAsia="Calibri" w:hAnsi="Calibri" w:cs="Calibri"/>
          <w:color w:val="000000"/>
          <w:sz w:val="24"/>
          <w:szCs w:val="24"/>
        </w:rPr>
        <w:t>7</w:t>
      </w:r>
    </w:p>
    <w:p w14:paraId="0084C122" w14:textId="447FD31E"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t>Certification &amp; Licensure</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00C07D07">
        <w:rPr>
          <w:rFonts w:ascii="Calibri" w:eastAsia="Calibri" w:hAnsi="Calibri" w:cs="Calibri"/>
          <w:color w:val="000000"/>
          <w:sz w:val="24"/>
          <w:szCs w:val="24"/>
        </w:rPr>
        <w:t>40</w:t>
      </w:r>
    </w:p>
    <w:p w14:paraId="7FF1ECCC" w14:textId="1DBD59E9"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b/>
          <w:color w:val="000000"/>
          <w:sz w:val="24"/>
          <w:szCs w:val="24"/>
        </w:rPr>
        <w:t>Fieldwork Policies &amp; Procedures</w:t>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Pr="00997BB2">
        <w:rPr>
          <w:rFonts w:ascii="Calibri" w:eastAsia="Calibri" w:hAnsi="Calibri" w:cs="Calibri"/>
          <w:color w:val="000000"/>
          <w:sz w:val="24"/>
          <w:szCs w:val="24"/>
        </w:rPr>
        <w:tab/>
      </w:r>
      <w:r w:rsidR="003B5FAF">
        <w:rPr>
          <w:rFonts w:ascii="Calibri" w:eastAsia="Calibri" w:hAnsi="Calibri" w:cs="Calibri"/>
          <w:color w:val="000000"/>
          <w:sz w:val="24"/>
          <w:szCs w:val="24"/>
        </w:rPr>
        <w:t>4</w:t>
      </w:r>
      <w:r w:rsidR="00F37149">
        <w:rPr>
          <w:rFonts w:ascii="Calibri" w:eastAsia="Calibri" w:hAnsi="Calibri" w:cs="Calibri"/>
          <w:color w:val="000000"/>
          <w:sz w:val="24"/>
          <w:szCs w:val="24"/>
        </w:rPr>
        <w:t>3</w:t>
      </w:r>
    </w:p>
    <w:p w14:paraId="7F1637D5" w14:textId="77777777" w:rsidR="00997BB2" w:rsidRPr="00997BB2" w:rsidRDefault="00997BB2" w:rsidP="00997BB2">
      <w:pPr>
        <w:spacing w:after="0"/>
        <w:rPr>
          <w:rFonts w:ascii="Calibri" w:eastAsia="Calibri" w:hAnsi="Calibri" w:cs="Calibri"/>
          <w:color w:val="000000"/>
          <w:sz w:val="24"/>
          <w:szCs w:val="24"/>
        </w:rPr>
      </w:pPr>
    </w:p>
    <w:p w14:paraId="1268D726" w14:textId="77777777" w:rsidR="00997BB2" w:rsidRPr="00997BB2" w:rsidRDefault="00997BB2" w:rsidP="00997BB2">
      <w:pPr>
        <w:spacing w:after="0"/>
        <w:rPr>
          <w:rFonts w:ascii="Calibri" w:eastAsia="Calibri" w:hAnsi="Calibri" w:cs="Calibri"/>
          <w:color w:val="000000"/>
          <w:sz w:val="24"/>
          <w:szCs w:val="24"/>
        </w:rPr>
      </w:pPr>
      <w:r w:rsidRPr="00997BB2">
        <w:rPr>
          <w:rFonts w:ascii="Calibri" w:eastAsia="Calibri" w:hAnsi="Calibri" w:cs="Calibri"/>
          <w:color w:val="000000"/>
          <w:sz w:val="24"/>
          <w:szCs w:val="24"/>
        </w:rPr>
        <w:br w:type="page"/>
      </w:r>
      <w:r w:rsidRPr="00997BB2">
        <w:rPr>
          <w:rFonts w:ascii="Calibri" w:eastAsia="Calibri" w:hAnsi="Calibri" w:cs="Calibri"/>
          <w:color w:val="000000"/>
          <w:sz w:val="24"/>
          <w:szCs w:val="24"/>
        </w:rPr>
        <w:lastRenderedPageBreak/>
        <w:tab/>
      </w:r>
    </w:p>
    <w:p w14:paraId="5B128E84" w14:textId="77777777" w:rsidR="00997BB2" w:rsidRPr="00997BB2" w:rsidRDefault="00997BB2" w:rsidP="00997BB2">
      <w:pPr>
        <w:rPr>
          <w:rFonts w:ascii="Calibri" w:eastAsia="Calibri" w:hAnsi="Calibri" w:cs="Calibri"/>
          <w:color w:val="000000"/>
          <w:sz w:val="24"/>
          <w:szCs w:val="24"/>
        </w:rPr>
      </w:pPr>
      <w:r w:rsidRPr="00997BB2">
        <w:rPr>
          <w:rFonts w:ascii="Calibri" w:eastAsia="Calibri" w:hAnsi="Calibri" w:cs="Calibri"/>
          <w:color w:val="000000"/>
          <w:sz w:val="24"/>
          <w:szCs w:val="24"/>
        </w:rPr>
        <w:br w:type="page"/>
      </w:r>
    </w:p>
    <w:p w14:paraId="71F24341" w14:textId="77777777" w:rsidR="00997BB2" w:rsidRPr="00997BB2" w:rsidRDefault="00997BB2" w:rsidP="00997BB2">
      <w:pPr>
        <w:spacing w:line="240" w:lineRule="auto"/>
        <w:jc w:val="center"/>
        <w:rPr>
          <w:rFonts w:ascii="Calibri" w:eastAsia="Calibri" w:hAnsi="Calibri" w:cs="Calibri"/>
          <w:color w:val="000000"/>
          <w:szCs w:val="20"/>
        </w:rPr>
      </w:pPr>
      <w:r w:rsidRPr="00997BB2">
        <w:rPr>
          <w:rFonts w:ascii="Calibri" w:eastAsia="Calibri" w:hAnsi="Calibri" w:cs="Calibri"/>
          <w:color w:val="000000"/>
          <w:sz w:val="36"/>
          <w:szCs w:val="20"/>
        </w:rPr>
        <w:lastRenderedPageBreak/>
        <w:t>Introduction</w:t>
      </w:r>
    </w:p>
    <w:p w14:paraId="760B04A1"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Welcome to the Occupational Therapy Assistant program at Tyler Junior College. You have chosen an exciting and rewarding career. The faculty and staff of the Occupational Therapy Assistant Program are here to help you meet your educational and career goals. </w:t>
      </w:r>
    </w:p>
    <w:p w14:paraId="1FBD839C" w14:textId="23EF469D"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This program is a part of the School of Nursing and Health Sciences. Due to the nature of the healthcare education programs, the policies of the Occupational Therapy Assistant program and the School of Nursing and Health Sciences differ from the general policies of the College in certain instances. This handbook is intended to provide students with information related to </w:t>
      </w:r>
      <w:r w:rsidR="00423A94">
        <w:rPr>
          <w:rFonts w:ascii="Calibri" w:eastAsia="Calibri" w:hAnsi="Calibri" w:cs="Calibri"/>
          <w:color w:val="000000"/>
          <w:sz w:val="24"/>
          <w:szCs w:val="20"/>
        </w:rPr>
        <w:t>c</w:t>
      </w:r>
      <w:r w:rsidRPr="00997BB2">
        <w:rPr>
          <w:rFonts w:ascii="Calibri" w:eastAsia="Calibri" w:hAnsi="Calibri" w:cs="Calibri"/>
          <w:color w:val="000000"/>
          <w:sz w:val="24"/>
          <w:szCs w:val="20"/>
        </w:rPr>
        <w:t xml:space="preserve">ollege policies and program specific policies. </w:t>
      </w:r>
    </w:p>
    <w:p w14:paraId="446EB989"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Your review of this handbook is part of your commitment as an Occupational Therapy Assistant student. Updated materials will be provided if changes are made to policies and procedures. You will be held responsible for all of the contents of this handbook; therefore, it should always be readily available for reference. </w:t>
      </w:r>
    </w:p>
    <w:p w14:paraId="66D089A5"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admitted to the Occupational Therapy Assistant program are expected to comply with all college policies including but not limited to: registration, payment of fees, academic honesty, campus civility, lanyard use, withdrawal from class, grievance procedures, attendance, and immunizations. A brief explanation of the institutional policies can be found in the first portion of this handbook followed by explanation of program specific policies. Detailed information regarding all institutional policies is included in the Tyler Junior College Catalog ( </w:t>
      </w:r>
      <w:hyperlink r:id="rId9" w:history="1">
        <w:r w:rsidRPr="00997BB2">
          <w:rPr>
            <w:rFonts w:ascii="Calibri" w:eastAsia="Calibri" w:hAnsi="Calibri" w:cs="Calibri"/>
            <w:color w:val="0563C1" w:themeColor="hyperlink"/>
            <w:sz w:val="24"/>
            <w:szCs w:val="20"/>
            <w:u w:val="single"/>
          </w:rPr>
          <w:t>www.tjc.edu/catalog</w:t>
        </w:r>
      </w:hyperlink>
      <w:r w:rsidRPr="00997BB2">
        <w:rPr>
          <w:rFonts w:ascii="Calibri" w:eastAsia="Calibri" w:hAnsi="Calibri" w:cs="Calibri"/>
          <w:color w:val="000000"/>
          <w:sz w:val="24"/>
          <w:szCs w:val="20"/>
        </w:rPr>
        <w:t xml:space="preserve"> ) and in the Tyler Junior College Student Handbook (</w:t>
      </w:r>
      <w:hyperlink r:id="rId10" w:history="1">
        <w:r w:rsidRPr="00997BB2">
          <w:rPr>
            <w:rFonts w:ascii="Calibri" w:eastAsia="Calibri" w:hAnsi="Calibri" w:cs="Calibri"/>
            <w:color w:val="0563C1" w:themeColor="hyperlink"/>
            <w:sz w:val="24"/>
            <w:szCs w:val="20"/>
            <w:u w:val="single"/>
          </w:rPr>
          <w:t>www.tjc.edu/studenthandbook</w:t>
        </w:r>
      </w:hyperlink>
      <w:r w:rsidRPr="00997BB2">
        <w:rPr>
          <w:rFonts w:ascii="Calibri" w:eastAsia="Calibri" w:hAnsi="Calibri" w:cs="Calibri"/>
          <w:color w:val="000000"/>
          <w:sz w:val="24"/>
          <w:szCs w:val="20"/>
        </w:rPr>
        <w:t xml:space="preserve"> )</w:t>
      </w:r>
    </w:p>
    <w:p w14:paraId="693D66B7"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b/>
          <w:color w:val="000000"/>
          <w:sz w:val="24"/>
          <w:szCs w:val="20"/>
          <w:u w:val="single"/>
        </w:rPr>
        <w:t>Directions:</w:t>
      </w:r>
    </w:p>
    <w:p w14:paraId="739A6A45" w14:textId="77777777" w:rsidR="00997BB2" w:rsidRPr="00997BB2" w:rsidRDefault="00997BB2" w:rsidP="00997BB2">
      <w:pPr>
        <w:numPr>
          <w:ilvl w:val="0"/>
          <w:numId w:val="14"/>
        </w:numPr>
        <w:spacing w:after="20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Read the OTA Student Handbook by the first day of class.</w:t>
      </w:r>
    </w:p>
    <w:p w14:paraId="05EBD993" w14:textId="77777777" w:rsidR="00997BB2" w:rsidRPr="00997BB2" w:rsidRDefault="00997BB2" w:rsidP="00997BB2">
      <w:pPr>
        <w:numPr>
          <w:ilvl w:val="0"/>
          <w:numId w:val="14"/>
        </w:numPr>
        <w:spacing w:after="20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Request clarification or verification as needed.</w:t>
      </w:r>
    </w:p>
    <w:p w14:paraId="44067D4C" w14:textId="77777777" w:rsidR="00997BB2" w:rsidRPr="00997BB2" w:rsidRDefault="00997BB2" w:rsidP="00997BB2">
      <w:pPr>
        <w:numPr>
          <w:ilvl w:val="0"/>
          <w:numId w:val="14"/>
        </w:numPr>
        <w:spacing w:after="20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Sign and submit the contract sheet by the first day of class.</w:t>
      </w:r>
    </w:p>
    <w:p w14:paraId="48019C7C" w14:textId="77777777" w:rsidR="00997BB2" w:rsidRPr="00997BB2" w:rsidRDefault="00997BB2" w:rsidP="00997BB2">
      <w:pPr>
        <w:spacing w:after="0" w:line="240" w:lineRule="auto"/>
        <w:jc w:val="center"/>
        <w:rPr>
          <w:rFonts w:ascii="Calibri" w:eastAsia="Calibri" w:hAnsi="Calibri" w:cs="Calibri"/>
          <w:color w:val="000000"/>
          <w:szCs w:val="20"/>
        </w:rPr>
      </w:pPr>
    </w:p>
    <w:p w14:paraId="00DD0CA7" w14:textId="77777777" w:rsidR="00997BB2" w:rsidRPr="00997BB2" w:rsidRDefault="00997BB2" w:rsidP="00997BB2">
      <w:pPr>
        <w:spacing w:after="0" w:line="240" w:lineRule="auto"/>
        <w:jc w:val="center"/>
        <w:rPr>
          <w:rFonts w:ascii="Calibri" w:eastAsia="Calibri" w:hAnsi="Calibri" w:cs="Calibri"/>
          <w:color w:val="000000"/>
          <w:szCs w:val="20"/>
        </w:rPr>
      </w:pPr>
    </w:p>
    <w:p w14:paraId="3B3B20B6" w14:textId="77777777" w:rsidR="00997BB2" w:rsidRPr="00997BB2" w:rsidRDefault="00997BB2" w:rsidP="00997BB2">
      <w:pPr>
        <w:spacing w:after="0" w:line="240" w:lineRule="auto"/>
        <w:jc w:val="center"/>
        <w:rPr>
          <w:rFonts w:ascii="Calibri" w:eastAsia="Calibri" w:hAnsi="Calibri" w:cs="Calibri"/>
          <w:color w:val="000000"/>
          <w:szCs w:val="20"/>
        </w:rPr>
      </w:pPr>
    </w:p>
    <w:p w14:paraId="6662A8E1" w14:textId="77777777" w:rsidR="00997BB2" w:rsidRPr="00997BB2" w:rsidRDefault="00997BB2" w:rsidP="00997BB2">
      <w:pPr>
        <w:spacing w:after="0" w:line="240" w:lineRule="auto"/>
        <w:jc w:val="center"/>
        <w:rPr>
          <w:rFonts w:ascii="Calibri" w:eastAsia="Calibri" w:hAnsi="Calibri" w:cs="Calibri"/>
          <w:color w:val="000000"/>
          <w:szCs w:val="20"/>
        </w:rPr>
      </w:pPr>
    </w:p>
    <w:p w14:paraId="71F59EF8" w14:textId="77777777" w:rsidR="00997BB2" w:rsidRPr="00997BB2" w:rsidRDefault="00997BB2" w:rsidP="00997BB2">
      <w:pPr>
        <w:spacing w:after="0" w:line="240" w:lineRule="auto"/>
        <w:jc w:val="center"/>
        <w:rPr>
          <w:rFonts w:ascii="Calibri" w:eastAsia="Calibri" w:hAnsi="Calibri" w:cs="Calibri"/>
          <w:color w:val="000000"/>
          <w:szCs w:val="20"/>
        </w:rPr>
      </w:pPr>
    </w:p>
    <w:p w14:paraId="76E08B1F" w14:textId="77777777" w:rsidR="00997BB2" w:rsidRPr="00997BB2" w:rsidRDefault="00997BB2" w:rsidP="00997BB2">
      <w:pPr>
        <w:spacing w:after="0" w:line="240" w:lineRule="auto"/>
        <w:jc w:val="center"/>
        <w:rPr>
          <w:rFonts w:ascii="Calibri" w:eastAsia="Calibri" w:hAnsi="Calibri" w:cs="Calibri"/>
          <w:color w:val="000000"/>
          <w:szCs w:val="20"/>
        </w:rPr>
      </w:pPr>
    </w:p>
    <w:p w14:paraId="1F462E5B" w14:textId="77777777" w:rsidR="00997BB2" w:rsidRPr="00997BB2" w:rsidRDefault="00997BB2" w:rsidP="00997BB2">
      <w:pPr>
        <w:spacing w:after="0" w:line="240" w:lineRule="auto"/>
        <w:jc w:val="center"/>
        <w:rPr>
          <w:rFonts w:ascii="Calibri" w:eastAsia="Calibri" w:hAnsi="Calibri" w:cs="Calibri"/>
          <w:color w:val="000000"/>
          <w:szCs w:val="20"/>
        </w:rPr>
      </w:pPr>
    </w:p>
    <w:p w14:paraId="626D29E8" w14:textId="77777777" w:rsidR="00997BB2" w:rsidRPr="00997BB2" w:rsidRDefault="00997BB2" w:rsidP="00997BB2">
      <w:pPr>
        <w:spacing w:after="0" w:line="240" w:lineRule="auto"/>
        <w:jc w:val="center"/>
        <w:rPr>
          <w:rFonts w:ascii="Calibri" w:eastAsia="Calibri" w:hAnsi="Calibri" w:cs="Calibri"/>
          <w:color w:val="000000"/>
          <w:szCs w:val="20"/>
        </w:rPr>
      </w:pPr>
    </w:p>
    <w:p w14:paraId="10ED82C0" w14:textId="77777777" w:rsidR="00997BB2" w:rsidRPr="00997BB2" w:rsidRDefault="00997BB2" w:rsidP="00997BB2">
      <w:pPr>
        <w:spacing w:after="0" w:line="240" w:lineRule="auto"/>
        <w:jc w:val="center"/>
        <w:rPr>
          <w:rFonts w:ascii="Calibri" w:eastAsia="Calibri" w:hAnsi="Calibri" w:cs="Calibri"/>
          <w:color w:val="000000"/>
          <w:szCs w:val="20"/>
        </w:rPr>
      </w:pPr>
    </w:p>
    <w:p w14:paraId="02BDAE96" w14:textId="77777777" w:rsidR="00997BB2" w:rsidRPr="00997BB2" w:rsidRDefault="00997BB2" w:rsidP="00997BB2">
      <w:pPr>
        <w:spacing w:after="0" w:line="240" w:lineRule="auto"/>
        <w:jc w:val="center"/>
        <w:rPr>
          <w:rFonts w:ascii="Calibri" w:eastAsia="Calibri" w:hAnsi="Calibri" w:cs="Calibri"/>
          <w:color w:val="000000"/>
          <w:szCs w:val="20"/>
        </w:rPr>
      </w:pPr>
    </w:p>
    <w:p w14:paraId="41DF51C3" w14:textId="77777777" w:rsidR="00997BB2" w:rsidRPr="00997BB2" w:rsidRDefault="00997BB2" w:rsidP="00997BB2">
      <w:pPr>
        <w:spacing w:after="0" w:line="240" w:lineRule="auto"/>
        <w:jc w:val="center"/>
        <w:rPr>
          <w:rFonts w:ascii="Calibri" w:eastAsia="Calibri" w:hAnsi="Calibri" w:cs="Calibri"/>
          <w:color w:val="000000"/>
          <w:szCs w:val="20"/>
        </w:rPr>
      </w:pPr>
    </w:p>
    <w:p w14:paraId="2F507232" w14:textId="77777777" w:rsidR="00997BB2" w:rsidRPr="00997BB2" w:rsidRDefault="00997BB2" w:rsidP="00997BB2">
      <w:pPr>
        <w:spacing w:after="0" w:line="240" w:lineRule="auto"/>
        <w:jc w:val="center"/>
        <w:rPr>
          <w:rFonts w:ascii="Calibri" w:eastAsia="Calibri" w:hAnsi="Calibri" w:cs="Calibri"/>
          <w:color w:val="000000"/>
          <w:szCs w:val="20"/>
        </w:rPr>
      </w:pPr>
    </w:p>
    <w:p w14:paraId="3C39B62A" w14:textId="77777777" w:rsidR="00997BB2" w:rsidRPr="00997BB2" w:rsidRDefault="00997BB2" w:rsidP="00997BB2">
      <w:pPr>
        <w:spacing w:after="0" w:line="240" w:lineRule="auto"/>
        <w:jc w:val="center"/>
        <w:rPr>
          <w:rFonts w:ascii="Calibri" w:eastAsia="Calibri" w:hAnsi="Calibri" w:cs="Calibri"/>
          <w:color w:val="000000"/>
          <w:szCs w:val="20"/>
        </w:rPr>
      </w:pPr>
    </w:p>
    <w:p w14:paraId="0D0E4679" w14:textId="77777777" w:rsidR="00997BB2" w:rsidRPr="00997BB2" w:rsidRDefault="00997BB2" w:rsidP="00997BB2">
      <w:pPr>
        <w:spacing w:after="0" w:line="240" w:lineRule="auto"/>
        <w:jc w:val="center"/>
        <w:rPr>
          <w:rFonts w:ascii="Calibri" w:eastAsia="Calibri" w:hAnsi="Calibri" w:cs="Calibri"/>
          <w:color w:val="000000"/>
          <w:szCs w:val="20"/>
        </w:rPr>
      </w:pPr>
    </w:p>
    <w:p w14:paraId="77B241EE" w14:textId="77777777" w:rsidR="00997BB2" w:rsidRPr="00997BB2" w:rsidRDefault="00997BB2" w:rsidP="00997BB2">
      <w:pPr>
        <w:spacing w:after="0" w:line="240" w:lineRule="auto"/>
        <w:jc w:val="center"/>
        <w:rPr>
          <w:rFonts w:ascii="Calibri" w:eastAsia="Calibri" w:hAnsi="Calibri" w:cs="Calibri"/>
          <w:color w:val="000000"/>
          <w:szCs w:val="20"/>
        </w:rPr>
      </w:pPr>
    </w:p>
    <w:p w14:paraId="0C984D96" w14:textId="77777777" w:rsidR="00997BB2" w:rsidRPr="00997BB2" w:rsidRDefault="00997BB2" w:rsidP="00997BB2">
      <w:pPr>
        <w:spacing w:after="0" w:line="240" w:lineRule="auto"/>
        <w:jc w:val="center"/>
        <w:rPr>
          <w:rFonts w:ascii="Calibri" w:eastAsia="Calibri" w:hAnsi="Calibri" w:cs="Calibri"/>
          <w:color w:val="000000"/>
          <w:szCs w:val="20"/>
        </w:rPr>
      </w:pPr>
    </w:p>
    <w:p w14:paraId="49E52C5D" w14:textId="77777777" w:rsidR="00997BB2" w:rsidRPr="00997BB2" w:rsidRDefault="00997BB2" w:rsidP="00997BB2">
      <w:pPr>
        <w:spacing w:after="0" w:line="240" w:lineRule="auto"/>
        <w:rPr>
          <w:rFonts w:ascii="Calibri" w:eastAsia="Calibri" w:hAnsi="Calibri" w:cs="Calibri"/>
          <w:b/>
          <w:color w:val="000000"/>
          <w:sz w:val="24"/>
          <w:szCs w:val="20"/>
        </w:rPr>
        <w:sectPr w:rsidR="00997BB2" w:rsidRPr="00997BB2" w:rsidSect="00997BB2">
          <w:footerReference w:type="default" r:id="rId11"/>
          <w:pgSz w:w="12240" w:h="15840"/>
          <w:pgMar w:top="1440" w:right="1440" w:bottom="1440" w:left="2160" w:header="720" w:footer="720" w:gutter="0"/>
          <w:pgNumType w:start="0"/>
          <w:cols w:space="720"/>
          <w:titlePg/>
          <w:docGrid w:linePitch="299"/>
        </w:sectPr>
      </w:pPr>
    </w:p>
    <w:p w14:paraId="77E3C073" w14:textId="77777777" w:rsidR="00997BB2" w:rsidRPr="00997BB2" w:rsidRDefault="00997BB2" w:rsidP="238D3968">
      <w:pPr>
        <w:spacing w:after="0"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lastRenderedPageBreak/>
        <w:t>Resources &amp; Contact Information</w:t>
      </w:r>
    </w:p>
    <w:p w14:paraId="1137986B" w14:textId="77777777" w:rsidR="00423A94" w:rsidRDefault="00423A94" w:rsidP="00997BB2">
      <w:pPr>
        <w:spacing w:after="0" w:line="240" w:lineRule="auto"/>
        <w:rPr>
          <w:rFonts w:ascii="Calibri" w:eastAsia="Calibri" w:hAnsi="Calibri" w:cs="Calibri"/>
          <w:color w:val="000000"/>
          <w:sz w:val="24"/>
          <w:szCs w:val="24"/>
        </w:rPr>
      </w:pPr>
    </w:p>
    <w:p w14:paraId="775B05B8" w14:textId="6D668635"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OTA Program Faculty &amp; Staff</w:t>
      </w:r>
      <w:r w:rsidRPr="00997BB2">
        <w:rPr>
          <w:rFonts w:ascii="Calibri" w:eastAsia="Calibri" w:hAnsi="Calibri" w:cs="Calibri"/>
          <w:color w:val="000000"/>
          <w:sz w:val="24"/>
          <w:szCs w:val="24"/>
        </w:rPr>
        <w:tab/>
      </w:r>
    </w:p>
    <w:p w14:paraId="79F74D1D" w14:textId="77777777" w:rsidR="00997BB2" w:rsidRPr="00997BB2" w:rsidRDefault="00997BB2" w:rsidP="00997BB2">
      <w:pPr>
        <w:spacing w:after="0" w:line="240" w:lineRule="auto"/>
        <w:rPr>
          <w:rFonts w:ascii="Calibri" w:eastAsia="Calibri" w:hAnsi="Calibri" w:cs="Calibri"/>
          <w:color w:val="000000"/>
          <w:sz w:val="24"/>
          <w:szCs w:val="24"/>
        </w:rPr>
      </w:pPr>
    </w:p>
    <w:p w14:paraId="1F5659AF" w14:textId="36615F0F"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u w:val="single"/>
        </w:rPr>
        <w:t xml:space="preserve">Department Chair </w:t>
      </w:r>
      <w:r w:rsidRPr="00997BB2">
        <w:rPr>
          <w:rFonts w:ascii="Calibri" w:eastAsia="Calibri" w:hAnsi="Calibri" w:cs="Calibri"/>
          <w:color w:val="000000"/>
          <w:sz w:val="24"/>
          <w:szCs w:val="20"/>
        </w:rPr>
        <w:tab/>
      </w:r>
    </w:p>
    <w:p w14:paraId="62027884" w14:textId="77777777" w:rsidR="005919DB" w:rsidRDefault="005919DB" w:rsidP="00997BB2">
      <w:pPr>
        <w:spacing w:after="0" w:line="240" w:lineRule="auto"/>
        <w:rPr>
          <w:rFonts w:ascii="Calibri" w:eastAsia="Calibri" w:hAnsi="Calibri" w:cs="Calibri"/>
          <w:color w:val="000000"/>
          <w:sz w:val="24"/>
          <w:szCs w:val="20"/>
        </w:rPr>
      </w:pPr>
    </w:p>
    <w:p w14:paraId="4EBB43B3" w14:textId="012E2307" w:rsidR="00997BB2" w:rsidRPr="00997BB2" w:rsidRDefault="00423A94" w:rsidP="00997BB2">
      <w:pPr>
        <w:spacing w:after="0" w:line="240" w:lineRule="auto"/>
        <w:rPr>
          <w:rFonts w:ascii="Calibri" w:eastAsia="Calibri" w:hAnsi="Calibri" w:cs="Calibri"/>
          <w:color w:val="000000"/>
          <w:sz w:val="24"/>
          <w:szCs w:val="20"/>
        </w:rPr>
      </w:pPr>
      <w:r>
        <w:rPr>
          <w:rFonts w:ascii="Calibri" w:eastAsia="Calibri" w:hAnsi="Calibri" w:cs="Calibri"/>
          <w:color w:val="000000"/>
          <w:sz w:val="24"/>
          <w:szCs w:val="20"/>
        </w:rPr>
        <w:t>Michal Kimball, COTA, MS</w:t>
      </w:r>
    </w:p>
    <w:p w14:paraId="0120FB8E" w14:textId="11D8010A"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903.510.</w:t>
      </w:r>
      <w:r w:rsidR="00423A94">
        <w:rPr>
          <w:rFonts w:ascii="Calibri" w:eastAsia="Calibri" w:hAnsi="Calibri" w:cs="Calibri"/>
          <w:color w:val="000000"/>
          <w:sz w:val="24"/>
          <w:szCs w:val="20"/>
        </w:rPr>
        <w:t>2451</w:t>
      </w:r>
      <w:r w:rsidRPr="00997BB2">
        <w:rPr>
          <w:rFonts w:ascii="Calibri" w:eastAsia="Calibri" w:hAnsi="Calibri" w:cs="Calibri"/>
          <w:color w:val="000000"/>
          <w:sz w:val="24"/>
          <w:szCs w:val="20"/>
        </w:rPr>
        <w:tab/>
      </w:r>
    </w:p>
    <w:p w14:paraId="695F1BAC"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Rogers Nursing &amp; Health Sciences</w:t>
      </w:r>
    </w:p>
    <w:p w14:paraId="591F295F" w14:textId="77777777" w:rsidR="00423A94"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Cs w:val="20"/>
        </w:rPr>
        <w:t>2.2</w:t>
      </w:r>
      <w:r w:rsidR="00423A94">
        <w:rPr>
          <w:rFonts w:ascii="Calibri" w:eastAsia="Calibri" w:hAnsi="Calibri" w:cs="Calibri"/>
          <w:color w:val="000000"/>
          <w:szCs w:val="20"/>
        </w:rPr>
        <w:t>38</w:t>
      </w:r>
    </w:p>
    <w:p w14:paraId="50BB03E4" w14:textId="4DCA1162" w:rsidR="00997BB2" w:rsidRPr="00423A94" w:rsidRDefault="00423A94" w:rsidP="00997BB2">
      <w:pPr>
        <w:spacing w:after="0" w:line="240" w:lineRule="auto"/>
        <w:rPr>
          <w:rFonts w:ascii="Calibri" w:eastAsia="Calibri" w:hAnsi="Calibri" w:cs="Calibri"/>
          <w:color w:val="000000"/>
          <w:szCs w:val="20"/>
        </w:rPr>
      </w:pPr>
      <w:r>
        <w:rPr>
          <w:rFonts w:ascii="Calibri" w:eastAsia="Calibri" w:hAnsi="Calibri" w:cs="Calibri"/>
          <w:color w:val="0563C1" w:themeColor="hyperlink"/>
          <w:sz w:val="24"/>
          <w:szCs w:val="20"/>
          <w:u w:val="single"/>
        </w:rPr>
        <w:t>Michal.Kimball</w:t>
      </w:r>
      <w:r w:rsidR="00997BB2" w:rsidRPr="00997BB2">
        <w:rPr>
          <w:rFonts w:ascii="Calibri" w:eastAsia="Calibri" w:hAnsi="Calibri" w:cs="Calibri"/>
          <w:color w:val="0563C1" w:themeColor="hyperlink"/>
          <w:sz w:val="24"/>
          <w:szCs w:val="20"/>
          <w:u w:val="single"/>
        </w:rPr>
        <w:t>@tjc.edu</w:t>
      </w:r>
    </w:p>
    <w:p w14:paraId="31913332" w14:textId="77777777" w:rsidR="00997BB2" w:rsidRPr="00997BB2" w:rsidRDefault="00997BB2" w:rsidP="00997BB2">
      <w:pPr>
        <w:spacing w:after="0" w:line="240" w:lineRule="auto"/>
        <w:rPr>
          <w:rFonts w:ascii="Calibri" w:eastAsia="Calibri" w:hAnsi="Calibri" w:cs="Calibri"/>
          <w:color w:val="000000"/>
          <w:sz w:val="24"/>
          <w:szCs w:val="20"/>
        </w:rPr>
      </w:pPr>
    </w:p>
    <w:p w14:paraId="2A65E3A6"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Academic Fieldwork Coordinator</w:t>
      </w:r>
    </w:p>
    <w:p w14:paraId="1EDE0214" w14:textId="77777777" w:rsidR="005919DB" w:rsidRDefault="005919DB" w:rsidP="00997BB2">
      <w:pPr>
        <w:spacing w:after="0" w:line="240" w:lineRule="auto"/>
        <w:rPr>
          <w:rFonts w:ascii="Calibri" w:eastAsia="Calibri" w:hAnsi="Calibri" w:cs="Calibri"/>
          <w:color w:val="000000"/>
          <w:sz w:val="24"/>
          <w:szCs w:val="24"/>
        </w:rPr>
      </w:pPr>
    </w:p>
    <w:p w14:paraId="265F3242" w14:textId="13D649E8"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Kianna </w:t>
      </w:r>
      <w:proofErr w:type="spellStart"/>
      <w:r w:rsidRPr="00997BB2">
        <w:rPr>
          <w:rFonts w:ascii="Calibri" w:eastAsia="Calibri" w:hAnsi="Calibri" w:cs="Calibri"/>
          <w:color w:val="000000"/>
          <w:sz w:val="24"/>
          <w:szCs w:val="24"/>
        </w:rPr>
        <w:t>Arante</w:t>
      </w:r>
      <w:proofErr w:type="spellEnd"/>
      <w:r w:rsidRPr="00997BB2">
        <w:rPr>
          <w:rFonts w:ascii="Calibri" w:eastAsia="Calibri" w:hAnsi="Calibri" w:cs="Calibri"/>
          <w:color w:val="000000"/>
          <w:sz w:val="24"/>
          <w:szCs w:val="24"/>
        </w:rPr>
        <w:t>, COTA</w:t>
      </w:r>
      <w:r w:rsidR="00423A94">
        <w:rPr>
          <w:rFonts w:ascii="Calibri" w:eastAsia="Calibri" w:hAnsi="Calibri" w:cs="Calibri"/>
          <w:color w:val="000000"/>
          <w:sz w:val="24"/>
          <w:szCs w:val="24"/>
        </w:rPr>
        <w:t>, BAAS</w:t>
      </w:r>
    </w:p>
    <w:p w14:paraId="2D17DB74" w14:textId="77777777"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903.510.2137</w:t>
      </w:r>
    </w:p>
    <w:p w14:paraId="074AC3F1"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Rogers Nursing &amp; Health Sciences </w:t>
      </w:r>
    </w:p>
    <w:p w14:paraId="5A4B9D03"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Cs w:val="20"/>
        </w:rPr>
        <w:t>2.236</w:t>
      </w:r>
    </w:p>
    <w:p w14:paraId="21D3593A" w14:textId="77777777" w:rsidR="00997BB2" w:rsidRPr="00997BB2" w:rsidRDefault="00F37149" w:rsidP="00997BB2">
      <w:pPr>
        <w:spacing w:after="0" w:line="240" w:lineRule="auto"/>
        <w:rPr>
          <w:rFonts w:ascii="Calibri" w:eastAsia="Calibri" w:hAnsi="Calibri" w:cs="Calibri"/>
          <w:color w:val="000000"/>
          <w:sz w:val="24"/>
          <w:szCs w:val="24"/>
        </w:rPr>
      </w:pPr>
      <w:hyperlink r:id="rId12" w:history="1">
        <w:r w:rsidR="00997BB2" w:rsidRPr="00997BB2">
          <w:rPr>
            <w:rFonts w:ascii="Calibri" w:eastAsia="Calibri" w:hAnsi="Calibri" w:cs="Calibri"/>
            <w:color w:val="0563C1" w:themeColor="hyperlink"/>
            <w:sz w:val="24"/>
            <w:szCs w:val="24"/>
            <w:u w:val="single"/>
          </w:rPr>
          <w:t>Kianna.Arante@tjc.edu</w:t>
        </w:r>
      </w:hyperlink>
    </w:p>
    <w:p w14:paraId="4412D771" w14:textId="590ED9A3" w:rsidR="00997BB2" w:rsidRDefault="00997BB2" w:rsidP="00997BB2">
      <w:pPr>
        <w:spacing w:after="0" w:line="240" w:lineRule="auto"/>
        <w:rPr>
          <w:rFonts w:ascii="Calibri" w:eastAsia="Calibri" w:hAnsi="Calibri" w:cs="Calibri"/>
          <w:color w:val="000000"/>
          <w:sz w:val="24"/>
          <w:szCs w:val="24"/>
        </w:rPr>
      </w:pPr>
    </w:p>
    <w:p w14:paraId="29C02FFD" w14:textId="7780F194" w:rsidR="00423A94" w:rsidRPr="00423A94" w:rsidRDefault="005919DB" w:rsidP="00997BB2">
      <w:pPr>
        <w:spacing w:after="0" w:line="240" w:lineRule="auto"/>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Adjunct </w:t>
      </w:r>
      <w:r w:rsidR="00423A94" w:rsidRPr="00423A94">
        <w:rPr>
          <w:rFonts w:ascii="Calibri" w:eastAsia="Calibri" w:hAnsi="Calibri" w:cs="Calibri"/>
          <w:color w:val="000000"/>
          <w:sz w:val="24"/>
          <w:szCs w:val="24"/>
          <w:u w:val="single"/>
        </w:rPr>
        <w:t>Program Faculty</w:t>
      </w:r>
    </w:p>
    <w:p w14:paraId="6A00996E" w14:textId="77777777" w:rsidR="005919DB" w:rsidRDefault="005919DB" w:rsidP="00997BB2">
      <w:pPr>
        <w:spacing w:after="0" w:line="240" w:lineRule="auto"/>
        <w:rPr>
          <w:rFonts w:ascii="Calibri" w:eastAsia="Calibri" w:hAnsi="Calibri" w:cs="Calibri"/>
          <w:color w:val="000000"/>
          <w:sz w:val="24"/>
          <w:szCs w:val="24"/>
        </w:rPr>
      </w:pPr>
    </w:p>
    <w:p w14:paraId="21DFEDEF" w14:textId="460286F7"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Jared Zimmerman, OTR, MOT, CLT</w:t>
      </w:r>
    </w:p>
    <w:p w14:paraId="6DD53C3C" w14:textId="28C0BAE5" w:rsidR="00997BB2" w:rsidRDefault="00F37149" w:rsidP="00997BB2">
      <w:pPr>
        <w:spacing w:after="0" w:line="240" w:lineRule="auto"/>
        <w:rPr>
          <w:rFonts w:ascii="Calibri" w:eastAsia="Calibri" w:hAnsi="Calibri" w:cs="Calibri"/>
          <w:color w:val="0563C1" w:themeColor="hyperlink"/>
          <w:sz w:val="24"/>
          <w:szCs w:val="24"/>
          <w:u w:val="single"/>
        </w:rPr>
      </w:pPr>
      <w:hyperlink r:id="rId13" w:history="1">
        <w:r w:rsidR="00997BB2" w:rsidRPr="00997BB2">
          <w:rPr>
            <w:rFonts w:ascii="Calibri" w:eastAsia="Calibri" w:hAnsi="Calibri" w:cs="Calibri"/>
            <w:color w:val="0563C1" w:themeColor="hyperlink"/>
            <w:sz w:val="24"/>
            <w:szCs w:val="24"/>
            <w:u w:val="single"/>
          </w:rPr>
          <w:t>Jared.Zimmerman@tjc.edu</w:t>
        </w:r>
      </w:hyperlink>
    </w:p>
    <w:p w14:paraId="04CEB970" w14:textId="09ACB3CA" w:rsidR="005919DB" w:rsidRDefault="005919DB" w:rsidP="00997BB2">
      <w:pPr>
        <w:spacing w:after="0" w:line="240" w:lineRule="auto"/>
        <w:rPr>
          <w:rFonts w:ascii="Calibri" w:eastAsia="Calibri" w:hAnsi="Calibri" w:cs="Calibri"/>
          <w:color w:val="000000"/>
          <w:sz w:val="24"/>
          <w:szCs w:val="24"/>
        </w:rPr>
      </w:pPr>
    </w:p>
    <w:p w14:paraId="417A0567" w14:textId="3D3D5106" w:rsidR="005919DB" w:rsidRDefault="005919DB" w:rsidP="00997BB2">
      <w:pPr>
        <w:spacing w:after="0" w:line="240" w:lineRule="auto"/>
        <w:rPr>
          <w:rFonts w:ascii="Calibri" w:eastAsia="Calibri" w:hAnsi="Calibri" w:cs="Calibri"/>
          <w:color w:val="000000"/>
          <w:sz w:val="24"/>
          <w:szCs w:val="24"/>
        </w:rPr>
      </w:pPr>
      <w:r w:rsidRPr="00542BB9">
        <w:rPr>
          <w:rFonts w:ascii="Calibri" w:eastAsia="Calibri" w:hAnsi="Calibri" w:cs="Calibri"/>
          <w:color w:val="000000"/>
          <w:sz w:val="24"/>
          <w:szCs w:val="24"/>
        </w:rPr>
        <w:t>Kimberly Gresham, OT</w:t>
      </w:r>
      <w:r w:rsidR="00542BB9" w:rsidRPr="00542BB9">
        <w:rPr>
          <w:rFonts w:ascii="Calibri" w:eastAsia="Calibri" w:hAnsi="Calibri" w:cs="Calibri"/>
          <w:color w:val="000000"/>
          <w:sz w:val="24"/>
          <w:szCs w:val="24"/>
        </w:rPr>
        <w:t>D, OTR</w:t>
      </w:r>
    </w:p>
    <w:p w14:paraId="0F65F85F" w14:textId="2E400EB4" w:rsidR="005919DB" w:rsidRDefault="00F37149" w:rsidP="00997BB2">
      <w:pPr>
        <w:spacing w:after="0" w:line="240" w:lineRule="auto"/>
        <w:rPr>
          <w:rFonts w:ascii="Calibri" w:eastAsia="Calibri" w:hAnsi="Calibri" w:cs="Calibri"/>
          <w:color w:val="000000"/>
          <w:sz w:val="24"/>
          <w:szCs w:val="24"/>
        </w:rPr>
      </w:pPr>
      <w:hyperlink r:id="rId14" w:history="1">
        <w:r w:rsidR="005919DB" w:rsidRPr="00246F3F">
          <w:rPr>
            <w:rStyle w:val="Hyperlink"/>
            <w:rFonts w:ascii="Calibri" w:eastAsia="Calibri" w:hAnsi="Calibri" w:cs="Calibri"/>
            <w:sz w:val="24"/>
            <w:szCs w:val="24"/>
          </w:rPr>
          <w:t>Kimberly.Gresham@tjc.edu</w:t>
        </w:r>
      </w:hyperlink>
    </w:p>
    <w:p w14:paraId="5EE90F06" w14:textId="77777777" w:rsidR="001D7A4D" w:rsidRPr="00997BB2" w:rsidRDefault="001D7A4D" w:rsidP="001D7A4D">
      <w:pPr>
        <w:spacing w:before="240" w:after="0"/>
        <w:rPr>
          <w:sz w:val="24"/>
          <w:szCs w:val="24"/>
          <w:u w:val="single"/>
        </w:rPr>
      </w:pPr>
      <w:r w:rsidRPr="00997BB2">
        <w:rPr>
          <w:sz w:val="24"/>
          <w:szCs w:val="24"/>
          <w:u w:val="single"/>
        </w:rPr>
        <w:t>Administrative Assistant</w:t>
      </w:r>
    </w:p>
    <w:p w14:paraId="2DF23651" w14:textId="77777777" w:rsidR="001D7A4D" w:rsidRDefault="001D7A4D" w:rsidP="001D7A4D">
      <w:pPr>
        <w:spacing w:after="0" w:line="240" w:lineRule="auto"/>
        <w:rPr>
          <w:rFonts w:ascii="Calibri" w:eastAsia="Calibri" w:hAnsi="Calibri" w:cs="Calibri"/>
          <w:color w:val="000000"/>
          <w:sz w:val="24"/>
          <w:szCs w:val="20"/>
        </w:rPr>
      </w:pPr>
    </w:p>
    <w:p w14:paraId="401A92CC" w14:textId="77777777" w:rsidR="001D7A4D" w:rsidRPr="00997BB2" w:rsidRDefault="001D7A4D" w:rsidP="001D7A4D">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Pam McDougal</w:t>
      </w:r>
    </w:p>
    <w:p w14:paraId="567E7FFD" w14:textId="77777777" w:rsidR="001D7A4D" w:rsidRPr="00997BB2" w:rsidRDefault="001D7A4D" w:rsidP="001D7A4D">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903.510.2130</w:t>
      </w:r>
    </w:p>
    <w:p w14:paraId="4E00EB9E" w14:textId="77777777" w:rsidR="001D7A4D" w:rsidRPr="00997BB2" w:rsidRDefault="001D7A4D" w:rsidP="001D7A4D">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Rogers Nursing &amp; Health Sciences</w:t>
      </w:r>
    </w:p>
    <w:p w14:paraId="145BFD05" w14:textId="77777777" w:rsidR="001D7A4D" w:rsidRPr="00997BB2" w:rsidRDefault="001D7A4D" w:rsidP="001D7A4D">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2.254</w:t>
      </w:r>
    </w:p>
    <w:p w14:paraId="28065C85" w14:textId="77777777" w:rsidR="001D7A4D" w:rsidRPr="00997BB2" w:rsidRDefault="00F37149" w:rsidP="001D7A4D">
      <w:pPr>
        <w:spacing w:line="240" w:lineRule="auto"/>
        <w:rPr>
          <w:rFonts w:ascii="Calibri" w:eastAsia="Calibri" w:hAnsi="Calibri" w:cs="Calibri"/>
          <w:color w:val="000000"/>
          <w:sz w:val="24"/>
          <w:szCs w:val="24"/>
        </w:rPr>
      </w:pPr>
      <w:hyperlink r:id="rId15" w:history="1">
        <w:r w:rsidR="001D7A4D" w:rsidRPr="00997BB2">
          <w:rPr>
            <w:rFonts w:ascii="Calibri" w:eastAsia="Calibri" w:hAnsi="Calibri" w:cs="Calibri"/>
            <w:color w:val="0563C1" w:themeColor="hyperlink"/>
            <w:sz w:val="24"/>
            <w:szCs w:val="20"/>
            <w:u w:val="single"/>
          </w:rPr>
          <w:t>pmcd@tjc.edu</w:t>
        </w:r>
      </w:hyperlink>
    </w:p>
    <w:p w14:paraId="0B0877D0" w14:textId="77777777" w:rsidR="001D7A4D" w:rsidRDefault="001D7A4D" w:rsidP="00997BB2">
      <w:pPr>
        <w:spacing w:after="0" w:line="240" w:lineRule="auto"/>
        <w:rPr>
          <w:rFonts w:ascii="Calibri" w:eastAsia="Calibri" w:hAnsi="Calibri" w:cs="Calibri"/>
          <w:color w:val="000000"/>
          <w:sz w:val="24"/>
          <w:szCs w:val="24"/>
        </w:rPr>
      </w:pPr>
    </w:p>
    <w:p w14:paraId="2A19A285" w14:textId="77777777" w:rsidR="005919DB" w:rsidRPr="00997BB2" w:rsidRDefault="005919DB" w:rsidP="00997BB2">
      <w:pPr>
        <w:spacing w:after="0" w:line="240" w:lineRule="auto"/>
        <w:rPr>
          <w:rFonts w:ascii="Calibri" w:eastAsia="Calibri" w:hAnsi="Calibri" w:cs="Calibri"/>
          <w:color w:val="000000"/>
          <w:sz w:val="24"/>
          <w:szCs w:val="24"/>
        </w:rPr>
      </w:pPr>
    </w:p>
    <w:p w14:paraId="2874CA3A" w14:textId="77777777" w:rsidR="00997BB2" w:rsidRPr="00997BB2" w:rsidRDefault="00997BB2" w:rsidP="00997BB2">
      <w:pPr>
        <w:spacing w:after="0" w:line="240" w:lineRule="auto"/>
        <w:rPr>
          <w:rFonts w:ascii="Calibri" w:eastAsia="Calibri" w:hAnsi="Calibri" w:cs="Calibri"/>
          <w:color w:val="000000"/>
          <w:sz w:val="24"/>
          <w:szCs w:val="24"/>
        </w:rPr>
      </w:pPr>
    </w:p>
    <w:p w14:paraId="237ED370" w14:textId="77777777" w:rsidR="00997BB2" w:rsidRPr="00997BB2" w:rsidRDefault="00997BB2" w:rsidP="00997BB2">
      <w:pPr>
        <w:spacing w:after="0" w:line="240" w:lineRule="auto"/>
        <w:rPr>
          <w:rFonts w:ascii="Calibri" w:eastAsia="Calibri" w:hAnsi="Calibri" w:cs="Calibri"/>
          <w:color w:val="000000"/>
          <w:sz w:val="24"/>
          <w:szCs w:val="24"/>
        </w:rPr>
      </w:pPr>
    </w:p>
    <w:p w14:paraId="53822449" w14:textId="77777777" w:rsidR="00997BB2" w:rsidRPr="00997BB2" w:rsidRDefault="00997BB2" w:rsidP="00997BB2">
      <w:pPr>
        <w:spacing w:after="0" w:line="240" w:lineRule="auto"/>
        <w:rPr>
          <w:rFonts w:ascii="Calibri" w:eastAsia="Calibri" w:hAnsi="Calibri" w:cs="Calibri"/>
          <w:color w:val="000000"/>
          <w:sz w:val="24"/>
          <w:szCs w:val="24"/>
        </w:rPr>
      </w:pPr>
    </w:p>
    <w:p w14:paraId="42B6F1FD" w14:textId="77777777" w:rsidR="00997BB2" w:rsidRPr="00997BB2" w:rsidRDefault="00997BB2" w:rsidP="00997BB2">
      <w:pPr>
        <w:spacing w:after="0" w:line="240" w:lineRule="auto"/>
        <w:rPr>
          <w:rFonts w:ascii="Calibri" w:eastAsia="Calibri" w:hAnsi="Calibri" w:cs="Calibri"/>
          <w:color w:val="000000"/>
          <w:sz w:val="24"/>
          <w:szCs w:val="24"/>
        </w:rPr>
      </w:pPr>
    </w:p>
    <w:p w14:paraId="7F6E5F35" w14:textId="77777777" w:rsidR="00997BB2" w:rsidRPr="00997BB2" w:rsidRDefault="00997BB2" w:rsidP="00997BB2">
      <w:pPr>
        <w:spacing w:after="0" w:line="240" w:lineRule="auto"/>
        <w:rPr>
          <w:rFonts w:ascii="Calibri" w:eastAsia="Calibri" w:hAnsi="Calibri" w:cs="Calibri"/>
          <w:color w:val="000000"/>
          <w:sz w:val="24"/>
          <w:szCs w:val="24"/>
        </w:rPr>
      </w:pPr>
    </w:p>
    <w:p w14:paraId="60C7741B" w14:textId="77777777" w:rsidR="00997BB2" w:rsidRPr="00997BB2" w:rsidRDefault="00997BB2" w:rsidP="00997BB2">
      <w:pPr>
        <w:spacing w:after="0" w:line="240" w:lineRule="auto"/>
        <w:rPr>
          <w:rFonts w:ascii="Calibri" w:eastAsia="Calibri" w:hAnsi="Calibri" w:cs="Calibri"/>
          <w:color w:val="000000"/>
          <w:sz w:val="24"/>
          <w:szCs w:val="24"/>
        </w:rPr>
      </w:pPr>
    </w:p>
    <w:p w14:paraId="24542BF3" w14:textId="77777777" w:rsidR="00E641D6" w:rsidRDefault="00E641D6" w:rsidP="00997BB2">
      <w:pPr>
        <w:spacing w:after="0" w:line="240" w:lineRule="auto"/>
        <w:rPr>
          <w:rFonts w:ascii="Calibri" w:eastAsia="Calibri" w:hAnsi="Calibri" w:cs="Calibri"/>
          <w:color w:val="000000"/>
          <w:sz w:val="24"/>
          <w:szCs w:val="24"/>
        </w:rPr>
      </w:pPr>
    </w:p>
    <w:p w14:paraId="2EB381C5" w14:textId="77777777" w:rsidR="001D7A4D" w:rsidRDefault="001D7A4D" w:rsidP="00997BB2">
      <w:pPr>
        <w:spacing w:after="0" w:line="240" w:lineRule="auto"/>
        <w:rPr>
          <w:rFonts w:ascii="Calibri" w:eastAsia="Calibri" w:hAnsi="Calibri" w:cs="Calibri"/>
          <w:color w:val="000000"/>
          <w:sz w:val="24"/>
          <w:szCs w:val="24"/>
        </w:rPr>
      </w:pPr>
    </w:p>
    <w:p w14:paraId="5EBE0E5E" w14:textId="76B23BF8"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Resources</w:t>
      </w:r>
      <w:r w:rsidR="001D7A4D">
        <w:rPr>
          <w:rFonts w:ascii="Calibri" w:eastAsia="Calibri" w:hAnsi="Calibri" w:cs="Calibri"/>
          <w:color w:val="000000"/>
          <w:sz w:val="24"/>
          <w:szCs w:val="24"/>
        </w:rPr>
        <w:t xml:space="preserve"> &amp; Support</w:t>
      </w:r>
    </w:p>
    <w:p w14:paraId="265CC02E" w14:textId="77777777" w:rsidR="00997BB2" w:rsidRPr="00997BB2" w:rsidRDefault="00997BB2" w:rsidP="00997BB2">
      <w:pPr>
        <w:spacing w:before="240" w:after="0"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 xml:space="preserve">Nursing and Health Sciences Advisor </w:t>
      </w:r>
    </w:p>
    <w:p w14:paraId="43162238" w14:textId="77777777" w:rsidR="005919DB" w:rsidRDefault="005919DB" w:rsidP="00997BB2">
      <w:pPr>
        <w:spacing w:after="0" w:line="240" w:lineRule="auto"/>
        <w:rPr>
          <w:rFonts w:ascii="Calibri" w:eastAsia="Calibri" w:hAnsi="Calibri" w:cs="Calibri"/>
          <w:color w:val="000000"/>
          <w:sz w:val="24"/>
          <w:szCs w:val="20"/>
        </w:rPr>
      </w:pPr>
    </w:p>
    <w:p w14:paraId="4F457316" w14:textId="254A8F0D" w:rsidR="00997BB2" w:rsidRPr="00997BB2" w:rsidRDefault="00B63EC5" w:rsidP="00997BB2">
      <w:pPr>
        <w:spacing w:after="0" w:line="240" w:lineRule="auto"/>
        <w:rPr>
          <w:rFonts w:ascii="Calibri" w:eastAsia="Calibri" w:hAnsi="Calibri" w:cs="Calibri"/>
          <w:color w:val="000000"/>
          <w:sz w:val="24"/>
          <w:szCs w:val="20"/>
        </w:rPr>
      </w:pPr>
      <w:r w:rsidRPr="0046140D">
        <w:rPr>
          <w:rFonts w:ascii="Calibri" w:eastAsia="Calibri" w:hAnsi="Calibri" w:cs="Calibri"/>
          <w:color w:val="000000"/>
          <w:sz w:val="24"/>
          <w:szCs w:val="20"/>
        </w:rPr>
        <w:t>Keren Longshore</w:t>
      </w:r>
      <w:r w:rsidR="00997BB2" w:rsidRPr="0046140D">
        <w:rPr>
          <w:rFonts w:ascii="Calibri" w:eastAsia="Calibri" w:hAnsi="Calibri" w:cs="Calibri"/>
          <w:color w:val="000000"/>
          <w:sz w:val="24"/>
          <w:szCs w:val="20"/>
        </w:rPr>
        <w:t>, Ass</w:t>
      </w:r>
      <w:r w:rsidRPr="0046140D">
        <w:rPr>
          <w:rFonts w:ascii="Calibri" w:eastAsia="Calibri" w:hAnsi="Calibri" w:cs="Calibri"/>
          <w:color w:val="000000"/>
          <w:sz w:val="24"/>
          <w:szCs w:val="20"/>
        </w:rPr>
        <w:t>istant</w:t>
      </w:r>
      <w:r w:rsidR="00997BB2" w:rsidRPr="0046140D">
        <w:rPr>
          <w:rFonts w:ascii="Calibri" w:eastAsia="Calibri" w:hAnsi="Calibri" w:cs="Calibri"/>
          <w:color w:val="000000"/>
          <w:sz w:val="24"/>
          <w:szCs w:val="20"/>
        </w:rPr>
        <w:t xml:space="preserve"> Director</w:t>
      </w:r>
    </w:p>
    <w:p w14:paraId="365CECAF" w14:textId="168ED996"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903.510.2</w:t>
      </w:r>
      <w:r w:rsidR="00B63EC5">
        <w:rPr>
          <w:rFonts w:ascii="Calibri" w:eastAsia="Calibri" w:hAnsi="Calibri" w:cs="Calibri"/>
          <w:color w:val="000000"/>
          <w:sz w:val="24"/>
          <w:szCs w:val="20"/>
        </w:rPr>
        <w:t>387</w:t>
      </w:r>
    </w:p>
    <w:p w14:paraId="25F0B950"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Rogers Student Center, 2</w:t>
      </w:r>
      <w:r w:rsidRPr="00997BB2">
        <w:rPr>
          <w:rFonts w:ascii="Calibri" w:eastAsia="Calibri" w:hAnsi="Calibri" w:cs="Calibri"/>
          <w:color w:val="000000"/>
          <w:sz w:val="24"/>
          <w:szCs w:val="20"/>
          <w:vertAlign w:val="superscript"/>
        </w:rPr>
        <w:t>nd</w:t>
      </w:r>
      <w:r w:rsidRPr="00997BB2">
        <w:rPr>
          <w:rFonts w:ascii="Calibri" w:eastAsia="Calibri" w:hAnsi="Calibri" w:cs="Calibri"/>
          <w:color w:val="000000"/>
          <w:sz w:val="24"/>
          <w:szCs w:val="20"/>
        </w:rPr>
        <w:t xml:space="preserve"> floor</w:t>
      </w:r>
    </w:p>
    <w:p w14:paraId="1F01ED55" w14:textId="798EDE21" w:rsidR="00997BB2" w:rsidRPr="00997BB2" w:rsidRDefault="00F37149" w:rsidP="00997BB2">
      <w:pPr>
        <w:spacing w:after="0" w:line="240" w:lineRule="auto"/>
        <w:rPr>
          <w:rFonts w:ascii="Calibri" w:eastAsia="Calibri" w:hAnsi="Calibri" w:cs="Calibri"/>
          <w:color w:val="000000"/>
          <w:szCs w:val="20"/>
        </w:rPr>
      </w:pPr>
      <w:hyperlink r:id="rId16" w:history="1">
        <w:r w:rsidR="007306D3" w:rsidRPr="00726462">
          <w:rPr>
            <w:rStyle w:val="Hyperlink"/>
            <w:rFonts w:ascii="Calibri" w:eastAsia="Calibri" w:hAnsi="Calibri" w:cs="Calibri"/>
            <w:szCs w:val="20"/>
          </w:rPr>
          <w:t>Keren.Longshore@tjc.edu</w:t>
        </w:r>
      </w:hyperlink>
    </w:p>
    <w:p w14:paraId="27FAA35B" w14:textId="77777777" w:rsidR="00997BB2" w:rsidRPr="00997BB2" w:rsidRDefault="00997BB2" w:rsidP="00997BB2">
      <w:pPr>
        <w:spacing w:after="0" w:line="240" w:lineRule="auto"/>
        <w:rPr>
          <w:rFonts w:ascii="Calibri" w:eastAsia="Calibri" w:hAnsi="Calibri" w:cs="Calibri"/>
          <w:color w:val="000000"/>
          <w:sz w:val="24"/>
          <w:szCs w:val="20"/>
          <w:u w:val="single"/>
        </w:rPr>
      </w:pPr>
    </w:p>
    <w:p w14:paraId="5559ACDA"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u w:val="single"/>
        </w:rPr>
        <w:t>Disability Services</w:t>
      </w:r>
      <w:r w:rsidRPr="00997BB2">
        <w:rPr>
          <w:rFonts w:ascii="Calibri" w:eastAsia="Calibri" w:hAnsi="Calibri" w:cs="Calibri"/>
          <w:color w:val="000000"/>
          <w:sz w:val="24"/>
          <w:szCs w:val="20"/>
        </w:rPr>
        <w:tab/>
      </w:r>
    </w:p>
    <w:p w14:paraId="779A35DA" w14:textId="77777777" w:rsidR="005919DB" w:rsidRDefault="005919DB" w:rsidP="00997BB2">
      <w:pPr>
        <w:spacing w:after="0" w:line="240" w:lineRule="auto"/>
        <w:rPr>
          <w:rFonts w:ascii="Calibri" w:eastAsia="Calibri" w:hAnsi="Calibri" w:cs="Calibri"/>
          <w:color w:val="000000"/>
          <w:sz w:val="24"/>
          <w:szCs w:val="20"/>
        </w:rPr>
      </w:pPr>
    </w:p>
    <w:p w14:paraId="3EE01DA0" w14:textId="28A389BF" w:rsidR="001D7A4D" w:rsidRDefault="00F37149" w:rsidP="00997BB2">
      <w:pPr>
        <w:spacing w:after="0" w:line="240" w:lineRule="auto"/>
        <w:rPr>
          <w:rFonts w:ascii="Calibri" w:eastAsia="Calibri" w:hAnsi="Calibri" w:cs="Calibri"/>
          <w:color w:val="000000"/>
          <w:sz w:val="24"/>
          <w:szCs w:val="20"/>
        </w:rPr>
      </w:pPr>
      <w:hyperlink r:id="rId17" w:history="1">
        <w:r w:rsidR="001D7A4D" w:rsidRPr="00246F3F">
          <w:rPr>
            <w:rStyle w:val="Hyperlink"/>
            <w:rFonts w:ascii="Calibri" w:eastAsia="Calibri" w:hAnsi="Calibri" w:cs="Calibri"/>
            <w:sz w:val="24"/>
            <w:szCs w:val="20"/>
          </w:rPr>
          <w:t>https://www.tjc.edu/ada</w:t>
        </w:r>
      </w:hyperlink>
    </w:p>
    <w:p w14:paraId="5088AE6C" w14:textId="77777777" w:rsidR="001D7A4D" w:rsidRDefault="001D7A4D" w:rsidP="00997BB2">
      <w:pPr>
        <w:spacing w:after="0" w:line="240" w:lineRule="auto"/>
        <w:rPr>
          <w:rFonts w:ascii="Calibri" w:eastAsia="Calibri" w:hAnsi="Calibri" w:cs="Calibri"/>
          <w:color w:val="000000"/>
          <w:sz w:val="24"/>
          <w:szCs w:val="20"/>
        </w:rPr>
      </w:pPr>
    </w:p>
    <w:p w14:paraId="6C491C61" w14:textId="56D4DAF0" w:rsidR="00997BB2" w:rsidRPr="00997BB2" w:rsidRDefault="00997BB2" w:rsidP="00997BB2">
      <w:pPr>
        <w:spacing w:after="0" w:line="240" w:lineRule="auto"/>
        <w:rPr>
          <w:rFonts w:ascii="Calibri" w:eastAsia="Calibri" w:hAnsi="Calibri" w:cs="Calibri"/>
          <w:color w:val="000000"/>
          <w:szCs w:val="20"/>
        </w:rPr>
      </w:pPr>
      <w:r w:rsidRPr="0046140D">
        <w:rPr>
          <w:rFonts w:ascii="Calibri" w:eastAsia="Calibri" w:hAnsi="Calibri" w:cs="Calibri"/>
          <w:color w:val="000000"/>
          <w:sz w:val="24"/>
          <w:szCs w:val="20"/>
        </w:rPr>
        <w:t>Margaret Rapp, Director</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p>
    <w:p w14:paraId="4BD2B8BD"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903.510.2878 </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p>
    <w:p w14:paraId="6E05FC1B" w14:textId="77777777" w:rsidR="00997BB2" w:rsidRPr="00997BB2" w:rsidRDefault="00997BB2" w:rsidP="00997BB2">
      <w:pPr>
        <w:spacing w:after="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 xml:space="preserve">TTY: 903–510–2394 </w:t>
      </w:r>
    </w:p>
    <w:p w14:paraId="76A582A7" w14:textId="6463C761"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Potter Hall 105</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p>
    <w:p w14:paraId="469241C5" w14:textId="77777777" w:rsidR="00997BB2" w:rsidRPr="00997BB2" w:rsidRDefault="00F37149" w:rsidP="00997BB2">
      <w:pPr>
        <w:spacing w:after="0" w:line="240" w:lineRule="auto"/>
        <w:rPr>
          <w:rFonts w:ascii="Calibri" w:eastAsia="Calibri" w:hAnsi="Calibri" w:cs="Calibri"/>
          <w:color w:val="000000"/>
          <w:sz w:val="24"/>
          <w:szCs w:val="20"/>
        </w:rPr>
      </w:pPr>
      <w:hyperlink r:id="rId18" w:history="1">
        <w:r w:rsidR="00997BB2" w:rsidRPr="00997BB2">
          <w:rPr>
            <w:rFonts w:ascii="Calibri" w:eastAsia="Calibri" w:hAnsi="Calibri" w:cs="Calibri"/>
            <w:color w:val="0563C1" w:themeColor="hyperlink"/>
            <w:sz w:val="24"/>
            <w:szCs w:val="20"/>
            <w:u w:val="single"/>
          </w:rPr>
          <w:t>mrap@tjc.edu</w:t>
        </w:r>
      </w:hyperlink>
      <w:r w:rsidR="00997BB2" w:rsidRPr="00997BB2">
        <w:rPr>
          <w:rFonts w:ascii="Calibri" w:eastAsia="Calibri" w:hAnsi="Calibri" w:cs="Calibri"/>
          <w:color w:val="000000"/>
          <w:sz w:val="24"/>
          <w:szCs w:val="20"/>
        </w:rPr>
        <w:tab/>
      </w:r>
    </w:p>
    <w:p w14:paraId="253EF586" w14:textId="77777777" w:rsidR="00997BB2" w:rsidRPr="00997BB2" w:rsidRDefault="00997BB2" w:rsidP="00997BB2">
      <w:pPr>
        <w:spacing w:after="0" w:line="240" w:lineRule="auto"/>
        <w:rPr>
          <w:rFonts w:ascii="Calibri" w:eastAsia="Calibri" w:hAnsi="Calibri" w:cs="Calibri"/>
          <w:color w:val="000000"/>
          <w:sz w:val="24"/>
          <w:szCs w:val="20"/>
        </w:rPr>
      </w:pPr>
    </w:p>
    <w:p w14:paraId="7B5DE46D"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Veterans’ Affairs</w:t>
      </w:r>
      <w:r w:rsidRPr="00997BB2">
        <w:rPr>
          <w:rFonts w:ascii="Calibri" w:eastAsia="Calibri" w:hAnsi="Calibri" w:cs="Calibri"/>
          <w:smallCaps/>
          <w:color w:val="632423"/>
          <w:sz w:val="24"/>
          <w:szCs w:val="20"/>
        </w:rPr>
        <w:tab/>
      </w:r>
      <w:r w:rsidRPr="00997BB2">
        <w:rPr>
          <w:rFonts w:ascii="Calibri" w:eastAsia="Calibri" w:hAnsi="Calibri" w:cs="Calibri"/>
          <w:smallCaps/>
          <w:color w:val="632423"/>
          <w:sz w:val="24"/>
          <w:szCs w:val="20"/>
        </w:rPr>
        <w:tab/>
      </w:r>
      <w:r w:rsidRPr="00997BB2">
        <w:rPr>
          <w:rFonts w:ascii="Calibri" w:eastAsia="Calibri" w:hAnsi="Calibri" w:cs="Calibri"/>
          <w:smallCaps/>
          <w:color w:val="632423"/>
          <w:sz w:val="24"/>
          <w:szCs w:val="20"/>
        </w:rPr>
        <w:tab/>
      </w:r>
      <w:r w:rsidRPr="00997BB2">
        <w:rPr>
          <w:rFonts w:ascii="Calibri" w:eastAsia="Calibri" w:hAnsi="Calibri" w:cs="Calibri"/>
          <w:color w:val="000000"/>
          <w:sz w:val="24"/>
          <w:szCs w:val="20"/>
        </w:rPr>
        <w:t xml:space="preserve"> </w:t>
      </w:r>
    </w:p>
    <w:p w14:paraId="0B58B8B0" w14:textId="77777777" w:rsidR="005919DB" w:rsidRDefault="005919DB" w:rsidP="00997BB2">
      <w:pPr>
        <w:spacing w:after="0" w:line="240" w:lineRule="auto"/>
        <w:rPr>
          <w:rFonts w:ascii="Calibri" w:eastAsia="Calibri" w:hAnsi="Calibri" w:cs="Calibri"/>
          <w:sz w:val="24"/>
          <w:szCs w:val="20"/>
        </w:rPr>
      </w:pPr>
    </w:p>
    <w:p w14:paraId="55263015" w14:textId="77777777" w:rsidR="001D7A4D" w:rsidRPr="00997BB2" w:rsidRDefault="00F37149" w:rsidP="001D7A4D">
      <w:pPr>
        <w:spacing w:after="0" w:line="240" w:lineRule="auto"/>
        <w:rPr>
          <w:rFonts w:ascii="Calibri" w:eastAsia="Calibri" w:hAnsi="Calibri" w:cs="Calibri"/>
          <w:color w:val="0563C1"/>
          <w:sz w:val="24"/>
          <w:szCs w:val="20"/>
          <w:u w:val="single"/>
        </w:rPr>
      </w:pPr>
      <w:hyperlink r:id="rId19" w:history="1">
        <w:r w:rsidR="001D7A4D" w:rsidRPr="00997BB2">
          <w:rPr>
            <w:rFonts w:ascii="Calibri" w:eastAsia="Calibri" w:hAnsi="Calibri" w:cs="Calibri"/>
            <w:color w:val="0563C1" w:themeColor="hyperlink"/>
            <w:sz w:val="24"/>
            <w:szCs w:val="20"/>
            <w:u w:val="single"/>
          </w:rPr>
          <w:t>www.tjc.edu/veterans</w:t>
        </w:r>
      </w:hyperlink>
    </w:p>
    <w:p w14:paraId="5BC2A44E" w14:textId="77777777" w:rsidR="001D7A4D" w:rsidRDefault="001D7A4D" w:rsidP="00997BB2">
      <w:pPr>
        <w:spacing w:after="0" w:line="240" w:lineRule="auto"/>
        <w:rPr>
          <w:rFonts w:ascii="Calibri" w:eastAsia="Calibri" w:hAnsi="Calibri" w:cs="Calibri"/>
          <w:sz w:val="24"/>
          <w:szCs w:val="20"/>
        </w:rPr>
      </w:pPr>
    </w:p>
    <w:p w14:paraId="5C112621" w14:textId="325E03C0" w:rsidR="00997BB2" w:rsidRPr="001D7A4D" w:rsidRDefault="00422D4B" w:rsidP="00997BB2">
      <w:pPr>
        <w:spacing w:after="0" w:line="240" w:lineRule="auto"/>
        <w:rPr>
          <w:rFonts w:ascii="Calibri" w:eastAsia="Calibri" w:hAnsi="Calibri" w:cs="Calibri"/>
          <w:sz w:val="24"/>
          <w:szCs w:val="20"/>
        </w:rPr>
      </w:pPr>
      <w:r w:rsidRPr="0046140D">
        <w:rPr>
          <w:rFonts w:ascii="Calibri" w:eastAsia="Calibri" w:hAnsi="Calibri" w:cs="Calibri"/>
          <w:sz w:val="24"/>
          <w:szCs w:val="20"/>
        </w:rPr>
        <w:t>Rachel Foster</w:t>
      </w:r>
      <w:r w:rsidR="001D7A4D" w:rsidRPr="0046140D">
        <w:rPr>
          <w:rFonts w:ascii="Calibri" w:eastAsia="Calibri" w:hAnsi="Calibri" w:cs="Calibri"/>
          <w:sz w:val="24"/>
          <w:szCs w:val="20"/>
        </w:rPr>
        <w:t>, Benefits Specialist</w:t>
      </w:r>
      <w:r w:rsidR="00997BB2" w:rsidRPr="001D7A4D">
        <w:rPr>
          <w:rFonts w:ascii="Calibri" w:eastAsia="Calibri" w:hAnsi="Calibri" w:cs="Calibri"/>
          <w:sz w:val="24"/>
          <w:szCs w:val="20"/>
        </w:rPr>
        <w:tab/>
      </w:r>
    </w:p>
    <w:p w14:paraId="18F095A2"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903.510.3750</w:t>
      </w:r>
      <w:r w:rsidRPr="00997BB2">
        <w:rPr>
          <w:rFonts w:ascii="Calibri" w:eastAsia="Calibri" w:hAnsi="Calibri" w:cs="Calibri"/>
          <w:color w:val="000000"/>
          <w:sz w:val="24"/>
          <w:szCs w:val="20"/>
        </w:rPr>
        <w:tab/>
      </w:r>
    </w:p>
    <w:p w14:paraId="60A932EE" w14:textId="2FF3FF9B"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Rogers Student Center</w:t>
      </w:r>
    </w:p>
    <w:p w14:paraId="5613AE73" w14:textId="5B303511" w:rsidR="00997BB2" w:rsidRDefault="00F37149" w:rsidP="00997BB2">
      <w:pPr>
        <w:spacing w:after="0"/>
        <w:rPr>
          <w:rFonts w:ascii="Calibri" w:eastAsia="Calibri" w:hAnsi="Calibri" w:cs="Calibri"/>
          <w:color w:val="0563C1" w:themeColor="hyperlink"/>
          <w:sz w:val="24"/>
          <w:szCs w:val="20"/>
          <w:u w:val="single"/>
        </w:rPr>
      </w:pPr>
      <w:hyperlink r:id="rId20" w:history="1">
        <w:r w:rsidR="001D7A4D" w:rsidRPr="00246F3F">
          <w:rPr>
            <w:rStyle w:val="Hyperlink"/>
            <w:rFonts w:ascii="Calibri" w:eastAsia="Calibri" w:hAnsi="Calibri" w:cs="Calibri"/>
            <w:sz w:val="24"/>
            <w:szCs w:val="20"/>
          </w:rPr>
          <w:t>Rachel.Behymer@tjc.edu</w:t>
        </w:r>
      </w:hyperlink>
    </w:p>
    <w:p w14:paraId="6370BE17" w14:textId="77396E4A" w:rsidR="001D7A4D" w:rsidRDefault="001D7A4D" w:rsidP="00997BB2">
      <w:pPr>
        <w:spacing w:after="0"/>
        <w:rPr>
          <w:sz w:val="24"/>
          <w:szCs w:val="24"/>
        </w:rPr>
      </w:pPr>
    </w:p>
    <w:p w14:paraId="2E9723D3" w14:textId="6C2F8879" w:rsidR="001D7A4D" w:rsidRDefault="007306D3" w:rsidP="00997BB2">
      <w:pPr>
        <w:spacing w:after="0"/>
        <w:rPr>
          <w:sz w:val="24"/>
          <w:szCs w:val="24"/>
        </w:rPr>
      </w:pPr>
      <w:r w:rsidRPr="0046140D">
        <w:rPr>
          <w:sz w:val="24"/>
          <w:szCs w:val="24"/>
        </w:rPr>
        <w:t xml:space="preserve">Mark </w:t>
      </w:r>
      <w:proofErr w:type="spellStart"/>
      <w:r w:rsidRPr="0046140D">
        <w:rPr>
          <w:sz w:val="24"/>
          <w:szCs w:val="24"/>
        </w:rPr>
        <w:t>Weippert</w:t>
      </w:r>
      <w:proofErr w:type="spellEnd"/>
      <w:r w:rsidR="001D7A4D" w:rsidRPr="0046140D">
        <w:rPr>
          <w:sz w:val="24"/>
          <w:szCs w:val="24"/>
        </w:rPr>
        <w:t xml:space="preserve">, </w:t>
      </w:r>
      <w:proofErr w:type="spellStart"/>
      <w:r w:rsidR="001D7A4D" w:rsidRPr="0046140D">
        <w:rPr>
          <w:sz w:val="24"/>
          <w:szCs w:val="24"/>
        </w:rPr>
        <w:t>Hazlewood</w:t>
      </w:r>
      <w:proofErr w:type="spellEnd"/>
    </w:p>
    <w:p w14:paraId="600274CF" w14:textId="29E77804" w:rsidR="001D7A4D" w:rsidRDefault="001D7A4D" w:rsidP="00997BB2">
      <w:pPr>
        <w:spacing w:after="0"/>
        <w:rPr>
          <w:sz w:val="24"/>
          <w:szCs w:val="24"/>
        </w:rPr>
      </w:pPr>
      <w:r>
        <w:rPr>
          <w:sz w:val="24"/>
          <w:szCs w:val="24"/>
        </w:rPr>
        <w:t>Rogers Student Center</w:t>
      </w:r>
    </w:p>
    <w:p w14:paraId="32ED7265" w14:textId="66BA9420" w:rsidR="001D7A4D" w:rsidRDefault="00F37149" w:rsidP="00997BB2">
      <w:pPr>
        <w:spacing w:after="0"/>
        <w:rPr>
          <w:sz w:val="24"/>
          <w:szCs w:val="24"/>
        </w:rPr>
      </w:pPr>
      <w:hyperlink r:id="rId21" w:history="1">
        <w:r w:rsidR="007306D3" w:rsidRPr="00726462">
          <w:rPr>
            <w:rStyle w:val="Hyperlink"/>
            <w:sz w:val="24"/>
            <w:szCs w:val="24"/>
          </w:rPr>
          <w:t>Mark.Weippert@tjc.edu</w:t>
        </w:r>
      </w:hyperlink>
    </w:p>
    <w:p w14:paraId="22F20CC9" w14:textId="2442C908" w:rsidR="001D7A4D" w:rsidRPr="00997BB2" w:rsidRDefault="001D7A4D" w:rsidP="00997BB2">
      <w:pPr>
        <w:spacing w:after="0"/>
        <w:rPr>
          <w:sz w:val="24"/>
          <w:szCs w:val="24"/>
        </w:rPr>
      </w:pPr>
    </w:p>
    <w:p w14:paraId="30CB6B83" w14:textId="7B8DFE5E" w:rsidR="00997BB2" w:rsidRPr="00997BB2" w:rsidRDefault="00997BB2" w:rsidP="00997BB2">
      <w:pPr>
        <w:spacing w:after="0"/>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Financial Aid Office</w:t>
      </w:r>
    </w:p>
    <w:p w14:paraId="7772BE3A" w14:textId="5E64A945" w:rsidR="005919DB" w:rsidRDefault="005919DB" w:rsidP="00997BB2">
      <w:pPr>
        <w:spacing w:after="0"/>
        <w:rPr>
          <w:rFonts w:ascii="Calibri" w:eastAsia="Calibri" w:hAnsi="Calibri" w:cs="Calibri"/>
          <w:color w:val="000000"/>
          <w:sz w:val="24"/>
          <w:szCs w:val="20"/>
        </w:rPr>
      </w:pPr>
    </w:p>
    <w:p w14:paraId="69EE26EA" w14:textId="0F433CD1" w:rsidR="001D7A4D" w:rsidRDefault="00F37149" w:rsidP="001D7A4D">
      <w:pPr>
        <w:spacing w:after="0"/>
        <w:rPr>
          <w:rFonts w:ascii="Calibri" w:eastAsia="Calibri" w:hAnsi="Calibri" w:cs="Calibri"/>
          <w:color w:val="000000"/>
          <w:sz w:val="24"/>
          <w:szCs w:val="20"/>
        </w:rPr>
      </w:pPr>
      <w:hyperlink r:id="rId22" w:history="1">
        <w:r w:rsidR="001D7A4D" w:rsidRPr="00246F3F">
          <w:rPr>
            <w:rStyle w:val="Hyperlink"/>
            <w:rFonts w:ascii="Calibri" w:eastAsia="Calibri" w:hAnsi="Calibri" w:cs="Calibri"/>
            <w:sz w:val="24"/>
            <w:szCs w:val="20"/>
          </w:rPr>
          <w:t>www.tjc.edu/FinAid</w:t>
        </w:r>
      </w:hyperlink>
    </w:p>
    <w:p w14:paraId="75A1E1E9" w14:textId="77777777" w:rsidR="001D7A4D" w:rsidRDefault="001D7A4D" w:rsidP="00997BB2">
      <w:pPr>
        <w:spacing w:after="0"/>
        <w:rPr>
          <w:rFonts w:ascii="Calibri" w:eastAsia="Calibri" w:hAnsi="Calibri" w:cs="Calibri"/>
          <w:color w:val="000000"/>
          <w:sz w:val="24"/>
          <w:szCs w:val="20"/>
        </w:rPr>
      </w:pPr>
    </w:p>
    <w:p w14:paraId="06E8454E" w14:textId="2F4498AD" w:rsidR="00997BB2" w:rsidRPr="00997BB2" w:rsidRDefault="00997BB2" w:rsidP="00997BB2">
      <w:pPr>
        <w:spacing w:after="0"/>
        <w:rPr>
          <w:rFonts w:ascii="Calibri" w:eastAsia="Calibri" w:hAnsi="Calibri" w:cs="Calibri"/>
          <w:color w:val="000000"/>
          <w:sz w:val="24"/>
          <w:szCs w:val="20"/>
        </w:rPr>
      </w:pPr>
      <w:r w:rsidRPr="00997BB2">
        <w:rPr>
          <w:rFonts w:ascii="Calibri" w:eastAsia="Calibri" w:hAnsi="Calibri" w:cs="Calibri"/>
          <w:color w:val="000000"/>
          <w:sz w:val="24"/>
          <w:szCs w:val="20"/>
        </w:rPr>
        <w:t>903.510.2385</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p>
    <w:p w14:paraId="17B7641B" w14:textId="77777777" w:rsidR="00997BB2" w:rsidRPr="00997BB2" w:rsidRDefault="00997BB2" w:rsidP="00997BB2">
      <w:pPr>
        <w:spacing w:after="0"/>
        <w:rPr>
          <w:rFonts w:ascii="Calibri" w:eastAsia="Calibri" w:hAnsi="Calibri" w:cs="Calibri"/>
          <w:color w:val="000000"/>
          <w:sz w:val="24"/>
          <w:szCs w:val="20"/>
        </w:rPr>
      </w:pPr>
      <w:r w:rsidRPr="00997BB2">
        <w:rPr>
          <w:rFonts w:ascii="Calibri" w:eastAsia="Calibri" w:hAnsi="Calibri" w:cs="Calibri"/>
          <w:color w:val="000000"/>
          <w:sz w:val="24"/>
          <w:szCs w:val="20"/>
        </w:rPr>
        <w:t>1</w:t>
      </w:r>
      <w:r w:rsidRPr="00997BB2">
        <w:rPr>
          <w:rFonts w:ascii="Calibri" w:eastAsia="Calibri" w:hAnsi="Calibri" w:cs="Calibri"/>
          <w:color w:val="000000"/>
          <w:sz w:val="24"/>
          <w:szCs w:val="20"/>
          <w:vertAlign w:val="superscript"/>
        </w:rPr>
        <w:t>st</w:t>
      </w:r>
      <w:r w:rsidRPr="00997BB2">
        <w:rPr>
          <w:rFonts w:ascii="Calibri" w:eastAsia="Calibri" w:hAnsi="Calibri" w:cs="Calibri"/>
          <w:color w:val="000000"/>
          <w:sz w:val="24"/>
          <w:szCs w:val="20"/>
        </w:rPr>
        <w:t xml:space="preserve"> floor White Administrative Bldg. </w:t>
      </w:r>
    </w:p>
    <w:p w14:paraId="0DF69692" w14:textId="77777777" w:rsidR="00997BB2" w:rsidRPr="00997BB2" w:rsidRDefault="00997BB2" w:rsidP="00997BB2">
      <w:r w:rsidRPr="00997BB2">
        <w:tab/>
      </w:r>
      <w:r w:rsidRPr="00997BB2">
        <w:tab/>
      </w:r>
    </w:p>
    <w:p w14:paraId="47FB2698" w14:textId="77777777" w:rsidR="00997BB2" w:rsidRPr="00997BB2" w:rsidRDefault="00997BB2" w:rsidP="00997BB2">
      <w:pPr>
        <w:spacing w:after="0" w:line="240" w:lineRule="auto"/>
        <w:rPr>
          <w:rFonts w:ascii="Calibri" w:eastAsia="Calibri" w:hAnsi="Calibri" w:cs="Calibri"/>
          <w:color w:val="000000"/>
          <w:sz w:val="36"/>
          <w:szCs w:val="20"/>
        </w:rPr>
        <w:sectPr w:rsidR="00997BB2" w:rsidRPr="00997BB2" w:rsidSect="00997BB2">
          <w:type w:val="continuous"/>
          <w:pgSz w:w="12240" w:h="15840"/>
          <w:pgMar w:top="1440" w:right="1440" w:bottom="1440" w:left="2160" w:header="720" w:footer="720" w:gutter="0"/>
          <w:cols w:num="2" w:space="720"/>
          <w:docGrid w:linePitch="299"/>
        </w:sectPr>
      </w:pPr>
    </w:p>
    <w:p w14:paraId="5AB04088" w14:textId="77777777" w:rsidR="00997BB2" w:rsidRPr="005919DB" w:rsidRDefault="00997BB2" w:rsidP="00997BB2">
      <w:pPr>
        <w:spacing w:after="0" w:line="240" w:lineRule="auto"/>
        <w:jc w:val="center"/>
        <w:rPr>
          <w:rFonts w:ascii="Calibri" w:eastAsia="Calibri" w:hAnsi="Calibri" w:cs="Calibri"/>
          <w:color w:val="000000"/>
          <w:sz w:val="28"/>
          <w:szCs w:val="20"/>
        </w:rPr>
      </w:pPr>
      <w:r w:rsidRPr="005919DB">
        <w:rPr>
          <w:rFonts w:ascii="Calibri" w:eastAsia="Calibri" w:hAnsi="Calibri" w:cs="Calibri"/>
          <w:color w:val="000000"/>
          <w:sz w:val="28"/>
          <w:szCs w:val="20"/>
        </w:rPr>
        <w:lastRenderedPageBreak/>
        <w:t>Accreditation</w:t>
      </w:r>
    </w:p>
    <w:p w14:paraId="36A875A0" w14:textId="77777777" w:rsidR="00997BB2" w:rsidRPr="005919DB" w:rsidRDefault="00997BB2" w:rsidP="00997BB2">
      <w:pPr>
        <w:spacing w:after="0" w:line="240" w:lineRule="auto"/>
        <w:jc w:val="center"/>
        <w:rPr>
          <w:rFonts w:ascii="Calibri" w:eastAsia="Calibri" w:hAnsi="Calibri" w:cs="Calibri"/>
          <w:color w:val="000000"/>
          <w:sz w:val="28"/>
          <w:szCs w:val="20"/>
        </w:rPr>
      </w:pPr>
    </w:p>
    <w:p w14:paraId="77B55B41" w14:textId="77777777" w:rsidR="00997BB2" w:rsidRPr="00997BB2" w:rsidRDefault="00997BB2" w:rsidP="00997BB2">
      <w:pPr>
        <w:keepNext/>
        <w:keepLines/>
        <w:tabs>
          <w:tab w:val="left" w:pos="-3959"/>
          <w:tab w:val="left" w:pos="-3239"/>
          <w:tab w:val="left" w:pos="-2519"/>
          <w:tab w:val="left" w:pos="-1679"/>
          <w:tab w:val="left" w:pos="-839"/>
          <w:tab w:val="left" w:pos="-119"/>
          <w:tab w:val="left" w:pos="720"/>
          <w:tab w:val="left" w:pos="1560"/>
          <w:tab w:val="left" w:pos="2400"/>
          <w:tab w:val="left" w:pos="3240"/>
          <w:tab w:val="left" w:pos="4080"/>
        </w:tabs>
        <w:spacing w:after="200" w:line="240" w:lineRule="auto"/>
        <w:rPr>
          <w:rFonts w:ascii="Calibri" w:eastAsia="Calibri" w:hAnsi="Calibri" w:cs="Calibri"/>
          <w:color w:val="000000"/>
          <w:sz w:val="24"/>
          <w:szCs w:val="20"/>
        </w:rPr>
      </w:pPr>
      <w:bookmarkStart w:id="0" w:name="h.x7rpxgt2ow3g" w:colFirst="0" w:colLast="0"/>
      <w:bookmarkEnd w:id="0"/>
      <w:r w:rsidRPr="00997BB2">
        <w:rPr>
          <w:rFonts w:ascii="Calibri" w:eastAsia="Calibri" w:hAnsi="Calibri" w:cs="Calibri"/>
          <w:color w:val="000000"/>
          <w:sz w:val="24"/>
          <w:szCs w:val="20"/>
        </w:rPr>
        <w:t xml:space="preserve">The occupational therapy assistant program is accredited by the </w:t>
      </w:r>
      <w:r w:rsidRPr="005919DB">
        <w:rPr>
          <w:rFonts w:ascii="Calibri" w:eastAsia="Calibri" w:hAnsi="Calibri" w:cs="Calibri"/>
          <w:color w:val="000000"/>
          <w:sz w:val="24"/>
          <w:szCs w:val="20"/>
        </w:rPr>
        <w:t>Accreditation Council for Occupational Therapy Education</w:t>
      </w:r>
      <w:r w:rsidRPr="00997BB2">
        <w:rPr>
          <w:rFonts w:ascii="Calibri" w:eastAsia="Calibri" w:hAnsi="Calibri" w:cs="Calibri"/>
          <w:color w:val="000000"/>
          <w:sz w:val="24"/>
          <w:szCs w:val="20"/>
        </w:rPr>
        <w:t xml:space="preserve"> (ACOTE) of the American Occupational Therapy Association (AOTA), located at 6116 Executive Blvd. Suite 200, North Bethesda, MD 20852-4929. ACOTE's telephone number c/o AOTA is (301) 652-AOTA and its web address is </w:t>
      </w:r>
      <w:hyperlink r:id="rId23" w:history="1">
        <w:r w:rsidRPr="00997BB2">
          <w:rPr>
            <w:rFonts w:ascii="Calibri" w:eastAsia="Calibri" w:hAnsi="Calibri" w:cs="Calibri"/>
            <w:color w:val="0563C1" w:themeColor="hyperlink"/>
            <w:sz w:val="24"/>
            <w:szCs w:val="20"/>
            <w:u w:val="single"/>
          </w:rPr>
          <w:t>www.acoteonline.org</w:t>
        </w:r>
      </w:hyperlink>
      <w:r w:rsidRPr="00997BB2">
        <w:rPr>
          <w:rFonts w:ascii="Calibri" w:eastAsia="Calibri" w:hAnsi="Calibri" w:cs="Calibri"/>
          <w:color w:val="000000"/>
          <w:sz w:val="24"/>
          <w:szCs w:val="20"/>
        </w:rPr>
        <w:t>.</w:t>
      </w:r>
    </w:p>
    <w:p w14:paraId="037ACE8B" w14:textId="77777777" w:rsidR="00997BB2" w:rsidRPr="005919DB" w:rsidRDefault="00997BB2" w:rsidP="00997BB2">
      <w:pPr>
        <w:keepNext/>
        <w:keepLines/>
        <w:tabs>
          <w:tab w:val="left" w:pos="-3959"/>
          <w:tab w:val="left" w:pos="-3239"/>
          <w:tab w:val="left" w:pos="-2519"/>
          <w:tab w:val="left" w:pos="-1679"/>
          <w:tab w:val="left" w:pos="-839"/>
          <w:tab w:val="left" w:pos="-119"/>
          <w:tab w:val="left" w:pos="720"/>
          <w:tab w:val="left" w:pos="1560"/>
          <w:tab w:val="left" w:pos="2400"/>
          <w:tab w:val="left" w:pos="3240"/>
          <w:tab w:val="left" w:pos="4080"/>
        </w:tabs>
        <w:spacing w:after="200" w:line="240" w:lineRule="auto"/>
        <w:rPr>
          <w:rFonts w:ascii="Calibri" w:eastAsia="Calibri" w:hAnsi="Calibri" w:cs="Calibri"/>
          <w:i/>
          <w:color w:val="000000"/>
          <w:sz w:val="24"/>
          <w:szCs w:val="20"/>
        </w:rPr>
      </w:pPr>
      <w:r w:rsidRPr="00997BB2">
        <w:rPr>
          <w:rFonts w:ascii="Calibri" w:eastAsia="Calibri" w:hAnsi="Calibri" w:cs="Calibri"/>
          <w:color w:val="000000"/>
          <w:sz w:val="24"/>
          <w:szCs w:val="20"/>
        </w:rPr>
        <w:t xml:space="preserve">The program’s graduates are eligible to sit for the national certification examination for the occupational therapy assistant administered by the National Board for Certification in Occupational Therapy (NBCOT). After successful completion of this exam, the individual will be a Certified Occupational Therapy Assistant (COTA). In addition to certification, all states require licensure in order to practice. State licenses are usually based on the results of the NBCOT Certification Examination. </w:t>
      </w:r>
      <w:r w:rsidRPr="005919DB">
        <w:rPr>
          <w:rFonts w:ascii="Calibri" w:eastAsia="Calibri" w:hAnsi="Calibri" w:cs="Calibri"/>
          <w:i/>
          <w:color w:val="000000"/>
          <w:sz w:val="24"/>
          <w:szCs w:val="20"/>
        </w:rPr>
        <w:t>Note that a felony conviction may affect a graduate’s ability to sit for the NBCOT certification examination or attain state licensure.</w:t>
      </w:r>
    </w:p>
    <w:p w14:paraId="19525CC7" w14:textId="77777777" w:rsidR="00997BB2" w:rsidRPr="00997BB2" w:rsidRDefault="00997BB2" w:rsidP="00997BB2">
      <w:pPr>
        <w:keepNext/>
        <w:keepLines/>
        <w:tabs>
          <w:tab w:val="left" w:pos="-3959"/>
          <w:tab w:val="left" w:pos="-3239"/>
          <w:tab w:val="left" w:pos="-2519"/>
          <w:tab w:val="left" w:pos="-1679"/>
          <w:tab w:val="left" w:pos="-839"/>
          <w:tab w:val="left" w:pos="-119"/>
          <w:tab w:val="left" w:pos="720"/>
          <w:tab w:val="left" w:pos="1560"/>
          <w:tab w:val="left" w:pos="2400"/>
          <w:tab w:val="left" w:pos="3240"/>
          <w:tab w:val="left" w:pos="4080"/>
        </w:tabs>
        <w:spacing w:after="200" w:line="240" w:lineRule="auto"/>
        <w:jc w:val="center"/>
        <w:rPr>
          <w:rFonts w:ascii="Calibri" w:eastAsia="Calibri" w:hAnsi="Calibri" w:cs="Calibri"/>
          <w:color w:val="000000"/>
          <w:szCs w:val="20"/>
        </w:rPr>
      </w:pPr>
      <w:bookmarkStart w:id="1" w:name="h.tn15pvelct0s" w:colFirst="0" w:colLast="0"/>
      <w:bookmarkEnd w:id="1"/>
      <w:r w:rsidRPr="00997BB2">
        <w:rPr>
          <w:rFonts w:ascii="Calibri" w:eastAsia="Calibri" w:hAnsi="Calibri" w:cs="Calibri"/>
          <w:color w:val="000000"/>
          <w:sz w:val="28"/>
          <w:szCs w:val="20"/>
        </w:rPr>
        <w:t>Tyler Junior College Mission Statement</w:t>
      </w:r>
    </w:p>
    <w:p w14:paraId="07BDED34" w14:textId="77777777" w:rsidR="00997BB2" w:rsidRPr="00997BB2" w:rsidRDefault="00997BB2" w:rsidP="00997BB2">
      <w:pPr>
        <w:spacing w:after="20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The College champions student and community success by providing a caring, comprehensive experience through educational excellence, stellar service, innovative programming, and authentic partnerships.</w:t>
      </w:r>
    </w:p>
    <w:p w14:paraId="1C418C21" w14:textId="77777777"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28"/>
          <w:szCs w:val="20"/>
        </w:rPr>
        <w:t>TJC Vision Statement</w:t>
      </w:r>
    </w:p>
    <w:p w14:paraId="19A99639" w14:textId="77777777"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24"/>
          <w:szCs w:val="20"/>
        </w:rPr>
        <w:t>Educating everyone - the path to a better world.</w:t>
      </w:r>
    </w:p>
    <w:p w14:paraId="19F4C015" w14:textId="77777777"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28"/>
          <w:szCs w:val="20"/>
        </w:rPr>
        <w:t>Civility Statement</w:t>
      </w:r>
    </w:p>
    <w:p w14:paraId="5D79A205"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color w:val="000000"/>
          <w:sz w:val="24"/>
          <w:szCs w:val="20"/>
        </w:rPr>
        <w:t>In keeping with its rich traditions, Tyler Junior College pledges to maintain a civil campus climate in which students, employees, and visitors can experience a safe, mutually supportive, academically encouraging, egalitarian, and tolerant community.</w:t>
      </w:r>
    </w:p>
    <w:p w14:paraId="1E498318" w14:textId="77777777"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28"/>
          <w:szCs w:val="20"/>
        </w:rPr>
        <w:t>Statement of Nondiscrimination</w:t>
      </w:r>
    </w:p>
    <w:p w14:paraId="0536EB11"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Tyler Junior College gives equal consideration to all applicants for admission, employment, and participation in its programs and activities without regard to race, creed, color, religion, national origin, gender, age, marital status, disability, veteran status, or limited English proficiency (LEP). Tyler Junior College respects the legal rights of each person to work and learn in an environment that is free from unlawful sexual discrimination including sexual harassment and sexual violence or harassment based on any other factor prohibited by law. </w:t>
      </w:r>
    </w:p>
    <w:p w14:paraId="26E49942" w14:textId="77777777" w:rsidR="00997BB2" w:rsidRPr="00997BB2" w:rsidRDefault="00997BB2" w:rsidP="00997BB2">
      <w:pPr>
        <w:spacing w:after="200" w:line="240" w:lineRule="auto"/>
        <w:rPr>
          <w:rFonts w:ascii="Calibri" w:eastAsia="Calibri" w:hAnsi="Calibri" w:cs="Calibri"/>
          <w:color w:val="000000"/>
          <w:szCs w:val="20"/>
        </w:rPr>
      </w:pPr>
    </w:p>
    <w:p w14:paraId="2AD847A7"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Cs w:val="20"/>
        </w:rPr>
        <w:br w:type="page"/>
      </w:r>
    </w:p>
    <w:p w14:paraId="4641A0DE"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Cs w:val="20"/>
        </w:rPr>
        <w:lastRenderedPageBreak/>
        <w:br w:type="page"/>
      </w:r>
    </w:p>
    <w:p w14:paraId="5EC53E43" w14:textId="77777777" w:rsidR="00997BB2" w:rsidRPr="00997BB2" w:rsidRDefault="00997BB2" w:rsidP="00997BB2">
      <w:pPr>
        <w:rPr>
          <w:rFonts w:ascii="Calibri" w:eastAsia="Calibri" w:hAnsi="Calibri" w:cs="Calibri"/>
          <w:color w:val="000000"/>
          <w:szCs w:val="20"/>
        </w:rPr>
      </w:pPr>
    </w:p>
    <w:p w14:paraId="4FF27378" w14:textId="77777777" w:rsidR="00997BB2" w:rsidRPr="00997BB2" w:rsidRDefault="00997BB2" w:rsidP="00997BB2">
      <w:pPr>
        <w:spacing w:after="200" w:line="240" w:lineRule="auto"/>
        <w:rPr>
          <w:rFonts w:ascii="Calibri" w:eastAsia="Calibri" w:hAnsi="Calibri" w:cs="Calibri"/>
          <w:color w:val="000000"/>
          <w:szCs w:val="20"/>
        </w:rPr>
      </w:pPr>
    </w:p>
    <w:p w14:paraId="2344A859" w14:textId="77777777" w:rsidR="00997BB2" w:rsidRPr="00997BB2" w:rsidRDefault="00997BB2" w:rsidP="00997BB2">
      <w:pPr>
        <w:spacing w:after="200" w:line="240" w:lineRule="auto"/>
        <w:rPr>
          <w:rFonts w:ascii="Calibri" w:eastAsia="Calibri" w:hAnsi="Calibri" w:cs="Calibri"/>
          <w:color w:val="000000"/>
          <w:szCs w:val="20"/>
        </w:rPr>
      </w:pPr>
    </w:p>
    <w:p w14:paraId="1BFB2B70" w14:textId="77777777" w:rsidR="00997BB2" w:rsidRPr="00997BB2" w:rsidRDefault="00997BB2" w:rsidP="00997BB2">
      <w:pPr>
        <w:spacing w:after="200" w:line="240" w:lineRule="auto"/>
        <w:rPr>
          <w:rFonts w:ascii="Calibri" w:eastAsia="Calibri" w:hAnsi="Calibri" w:cs="Calibri"/>
          <w:color w:val="000000"/>
          <w:szCs w:val="20"/>
        </w:rPr>
      </w:pPr>
    </w:p>
    <w:p w14:paraId="0DBE17A5" w14:textId="77777777" w:rsidR="00997BB2" w:rsidRPr="00997BB2" w:rsidRDefault="00997BB2" w:rsidP="00997BB2">
      <w:pPr>
        <w:spacing w:after="200" w:line="240" w:lineRule="auto"/>
        <w:rPr>
          <w:rFonts w:ascii="Calibri" w:eastAsia="Calibri" w:hAnsi="Calibri" w:cs="Calibri"/>
          <w:color w:val="000000"/>
          <w:szCs w:val="20"/>
        </w:rPr>
      </w:pPr>
    </w:p>
    <w:p w14:paraId="509DD202" w14:textId="77777777" w:rsidR="00997BB2" w:rsidRPr="00997BB2" w:rsidRDefault="00997BB2" w:rsidP="00997BB2">
      <w:pPr>
        <w:spacing w:after="200" w:line="240" w:lineRule="auto"/>
        <w:rPr>
          <w:rFonts w:ascii="Calibri" w:eastAsia="Calibri" w:hAnsi="Calibri" w:cs="Calibri"/>
          <w:color w:val="000000"/>
          <w:szCs w:val="20"/>
        </w:rPr>
      </w:pPr>
    </w:p>
    <w:p w14:paraId="518E71FD" w14:textId="77777777" w:rsidR="00997BB2" w:rsidRPr="00997BB2" w:rsidRDefault="00997BB2" w:rsidP="00997BB2">
      <w:pPr>
        <w:spacing w:after="200" w:line="240" w:lineRule="auto"/>
        <w:rPr>
          <w:rFonts w:ascii="Calibri" w:eastAsia="Calibri" w:hAnsi="Calibri" w:cs="Calibri"/>
          <w:color w:val="000000"/>
          <w:szCs w:val="20"/>
        </w:rPr>
      </w:pPr>
    </w:p>
    <w:p w14:paraId="60B7D9E4" w14:textId="77777777" w:rsidR="00997BB2" w:rsidRPr="00997BB2" w:rsidRDefault="00997BB2" w:rsidP="00997BB2">
      <w:pPr>
        <w:spacing w:after="200" w:line="240" w:lineRule="auto"/>
        <w:rPr>
          <w:rFonts w:ascii="Calibri" w:eastAsia="Calibri" w:hAnsi="Calibri" w:cs="Calibri"/>
          <w:color w:val="000000"/>
          <w:szCs w:val="20"/>
        </w:rPr>
      </w:pPr>
    </w:p>
    <w:p w14:paraId="082ED7A6" w14:textId="77777777" w:rsidR="00997BB2" w:rsidRPr="00997BB2" w:rsidRDefault="00997BB2" w:rsidP="00997BB2">
      <w:pPr>
        <w:spacing w:after="200" w:line="240" w:lineRule="auto"/>
        <w:rPr>
          <w:rFonts w:ascii="Calibri" w:eastAsia="Calibri" w:hAnsi="Calibri" w:cs="Calibri"/>
          <w:color w:val="000000"/>
          <w:szCs w:val="20"/>
        </w:rPr>
      </w:pPr>
    </w:p>
    <w:p w14:paraId="0813AA4A" w14:textId="77777777" w:rsidR="00997BB2" w:rsidRPr="00997BB2" w:rsidRDefault="00997BB2" w:rsidP="00997BB2">
      <w:pPr>
        <w:spacing w:after="200" w:line="240" w:lineRule="auto"/>
        <w:rPr>
          <w:rFonts w:ascii="Calibri" w:eastAsia="Calibri" w:hAnsi="Calibri" w:cs="Calibri"/>
          <w:color w:val="000000"/>
          <w:szCs w:val="20"/>
        </w:rPr>
      </w:pPr>
    </w:p>
    <w:p w14:paraId="2C099E78" w14:textId="00584FE4"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Tyler Junior College</w:t>
      </w:r>
    </w:p>
    <w:p w14:paraId="0811196B" w14:textId="77777777" w:rsidR="00997BB2" w:rsidRPr="00997BB2" w:rsidRDefault="00997BB2" w:rsidP="00997BB2">
      <w:pPr>
        <w:spacing w:after="200"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Policies</w:t>
      </w:r>
    </w:p>
    <w:p w14:paraId="1308DDB7" w14:textId="77777777" w:rsidR="00997BB2" w:rsidRPr="00997BB2" w:rsidRDefault="00997BB2" w:rsidP="00997BB2">
      <w:pPr>
        <w:spacing w:after="200" w:line="240" w:lineRule="auto"/>
        <w:rPr>
          <w:rFonts w:ascii="Calibri" w:eastAsia="Calibri" w:hAnsi="Calibri" w:cs="Calibri"/>
          <w:color w:val="000000"/>
          <w:szCs w:val="20"/>
        </w:rPr>
      </w:pPr>
    </w:p>
    <w:p w14:paraId="562E5FAA" w14:textId="77777777" w:rsidR="00997BB2" w:rsidRPr="00997BB2" w:rsidRDefault="00997BB2" w:rsidP="00997BB2">
      <w:pPr>
        <w:spacing w:after="200" w:line="240" w:lineRule="auto"/>
        <w:rPr>
          <w:rFonts w:ascii="Calibri" w:eastAsia="Calibri" w:hAnsi="Calibri" w:cs="Calibri"/>
          <w:color w:val="000000"/>
          <w:szCs w:val="20"/>
        </w:rPr>
      </w:pPr>
    </w:p>
    <w:p w14:paraId="4C18E0B6" w14:textId="77777777" w:rsidR="00997BB2" w:rsidRPr="00997BB2" w:rsidRDefault="00997BB2" w:rsidP="00997BB2">
      <w:pPr>
        <w:spacing w:after="200" w:line="240" w:lineRule="auto"/>
        <w:rPr>
          <w:rFonts w:ascii="Calibri" w:eastAsia="Calibri" w:hAnsi="Calibri" w:cs="Calibri"/>
          <w:color w:val="000000"/>
          <w:szCs w:val="20"/>
        </w:rPr>
      </w:pPr>
    </w:p>
    <w:p w14:paraId="71718BCB" w14:textId="77777777" w:rsidR="00997BB2" w:rsidRPr="00997BB2" w:rsidRDefault="00997BB2" w:rsidP="00997BB2">
      <w:pPr>
        <w:spacing w:after="200" w:line="240" w:lineRule="auto"/>
        <w:rPr>
          <w:rFonts w:ascii="Calibri" w:eastAsia="Calibri" w:hAnsi="Calibri" w:cs="Calibri"/>
          <w:color w:val="000000"/>
          <w:szCs w:val="20"/>
        </w:rPr>
      </w:pPr>
    </w:p>
    <w:p w14:paraId="2C0CD73E" w14:textId="77777777" w:rsidR="00997BB2" w:rsidRPr="00997BB2" w:rsidRDefault="00997BB2" w:rsidP="00997BB2">
      <w:pPr>
        <w:spacing w:after="200" w:line="240" w:lineRule="auto"/>
        <w:rPr>
          <w:rFonts w:ascii="Calibri" w:eastAsia="Calibri" w:hAnsi="Calibri" w:cs="Calibri"/>
          <w:color w:val="000000"/>
          <w:szCs w:val="20"/>
        </w:rPr>
      </w:pPr>
    </w:p>
    <w:p w14:paraId="03AA3FF7" w14:textId="77777777" w:rsidR="00997BB2" w:rsidRPr="00997BB2" w:rsidRDefault="00997BB2" w:rsidP="00997BB2">
      <w:pPr>
        <w:spacing w:after="200" w:line="240" w:lineRule="auto"/>
        <w:rPr>
          <w:rFonts w:ascii="Calibri" w:eastAsia="Calibri" w:hAnsi="Calibri" w:cs="Calibri"/>
          <w:color w:val="000000"/>
          <w:szCs w:val="20"/>
        </w:rPr>
      </w:pPr>
    </w:p>
    <w:p w14:paraId="3564A36C" w14:textId="77777777" w:rsidR="00997BB2" w:rsidRPr="00997BB2" w:rsidRDefault="00997BB2" w:rsidP="00997BB2">
      <w:pPr>
        <w:spacing w:after="200" w:line="240" w:lineRule="auto"/>
        <w:rPr>
          <w:rFonts w:ascii="Calibri" w:eastAsia="Calibri" w:hAnsi="Calibri" w:cs="Calibri"/>
          <w:color w:val="000000"/>
          <w:szCs w:val="20"/>
        </w:rPr>
      </w:pPr>
    </w:p>
    <w:p w14:paraId="70DE4504" w14:textId="77777777" w:rsidR="00997BB2" w:rsidRPr="00997BB2" w:rsidRDefault="00997BB2" w:rsidP="00997BB2">
      <w:pPr>
        <w:spacing w:after="200" w:line="240" w:lineRule="auto"/>
        <w:rPr>
          <w:rFonts w:ascii="Calibri" w:eastAsia="Calibri" w:hAnsi="Calibri" w:cs="Calibri"/>
          <w:color w:val="000000"/>
          <w:szCs w:val="20"/>
        </w:rPr>
      </w:pPr>
    </w:p>
    <w:p w14:paraId="1A0AA20B" w14:textId="77777777" w:rsidR="00997BB2" w:rsidRPr="00997BB2" w:rsidRDefault="00997BB2" w:rsidP="00997BB2">
      <w:pPr>
        <w:spacing w:after="200" w:line="240" w:lineRule="auto"/>
        <w:rPr>
          <w:rFonts w:ascii="Calibri" w:eastAsia="Calibri" w:hAnsi="Calibri" w:cs="Calibri"/>
          <w:color w:val="000000"/>
          <w:szCs w:val="20"/>
        </w:rPr>
      </w:pPr>
    </w:p>
    <w:p w14:paraId="24F72F94" w14:textId="77777777" w:rsidR="00997BB2" w:rsidRPr="00997BB2" w:rsidRDefault="00997BB2" w:rsidP="00997BB2">
      <w:pPr>
        <w:spacing w:after="200" w:line="240" w:lineRule="auto"/>
        <w:rPr>
          <w:rFonts w:ascii="Calibri" w:eastAsia="Calibri" w:hAnsi="Calibri" w:cs="Calibri"/>
          <w:color w:val="000000"/>
          <w:szCs w:val="20"/>
        </w:rPr>
      </w:pPr>
    </w:p>
    <w:p w14:paraId="39E9015B" w14:textId="77777777" w:rsidR="00997BB2" w:rsidRPr="00997BB2" w:rsidRDefault="00997BB2" w:rsidP="00997BB2">
      <w:pPr>
        <w:spacing w:after="200" w:line="240" w:lineRule="auto"/>
        <w:rPr>
          <w:rFonts w:ascii="Calibri" w:eastAsia="Calibri" w:hAnsi="Calibri" w:cs="Calibri"/>
          <w:color w:val="000000"/>
          <w:szCs w:val="20"/>
        </w:rPr>
      </w:pPr>
    </w:p>
    <w:p w14:paraId="3AE5C990" w14:textId="77777777" w:rsidR="00997BB2" w:rsidRPr="00997BB2" w:rsidRDefault="00997BB2" w:rsidP="00997BB2">
      <w:pPr>
        <w:spacing w:after="200" w:line="240" w:lineRule="auto"/>
        <w:rPr>
          <w:rFonts w:ascii="Calibri" w:eastAsia="Calibri" w:hAnsi="Calibri" w:cs="Calibri"/>
          <w:color w:val="000000"/>
          <w:szCs w:val="20"/>
        </w:rPr>
      </w:pPr>
    </w:p>
    <w:p w14:paraId="1C727A6C" w14:textId="77777777" w:rsidR="00997BB2" w:rsidRPr="00997BB2" w:rsidRDefault="00997BB2" w:rsidP="00997BB2">
      <w:pPr>
        <w:spacing w:after="200" w:line="240" w:lineRule="auto"/>
        <w:rPr>
          <w:rFonts w:ascii="Calibri" w:eastAsia="Calibri" w:hAnsi="Calibri" w:cs="Calibri"/>
          <w:color w:val="000000"/>
          <w:szCs w:val="20"/>
        </w:rPr>
      </w:pPr>
    </w:p>
    <w:p w14:paraId="6ECF444B"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Cs w:val="20"/>
        </w:rPr>
        <w:br w:type="page"/>
      </w:r>
    </w:p>
    <w:p w14:paraId="207BE0E4" w14:textId="77777777" w:rsidR="00997BB2" w:rsidRPr="00997BB2" w:rsidRDefault="00997BB2" w:rsidP="00997BB2">
      <w:pPr>
        <w:spacing w:after="200" w:line="240" w:lineRule="auto"/>
        <w:rPr>
          <w:rFonts w:ascii="Calibri" w:eastAsia="Calibri" w:hAnsi="Calibri" w:cs="Calibri"/>
          <w:b/>
          <w:color w:val="231F20"/>
          <w:sz w:val="24"/>
          <w:szCs w:val="20"/>
          <w:u w:val="single"/>
        </w:rPr>
      </w:pPr>
      <w:r w:rsidRPr="00997BB2">
        <w:rPr>
          <w:rFonts w:ascii="Calibri" w:eastAsia="Calibri" w:hAnsi="Calibri" w:cs="Calibri"/>
          <w:b/>
          <w:color w:val="231F20"/>
          <w:sz w:val="24"/>
          <w:szCs w:val="20"/>
          <w:u w:val="single"/>
        </w:rPr>
        <w:lastRenderedPageBreak/>
        <w:t>Admission to Tyler Junior College</w:t>
      </w:r>
    </w:p>
    <w:p w14:paraId="4B6F572E" w14:textId="77777777" w:rsidR="00997BB2" w:rsidRPr="00997BB2" w:rsidRDefault="00997BB2" w:rsidP="00997BB2">
      <w:pPr>
        <w:spacing w:after="20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 xml:space="preserve">Tyler Junior College is an open admissions college. There are programs within college, including the Occupational Therapy Assistant program, that have selective admission criteria. See program policies, page # and the OTA webpage for details, </w:t>
      </w:r>
      <w:hyperlink r:id="rId24" w:history="1">
        <w:r w:rsidRPr="00997BB2">
          <w:rPr>
            <w:rFonts w:ascii="Calibri" w:eastAsia="Calibri" w:hAnsi="Calibri" w:cs="Calibri"/>
            <w:color w:val="0563C1" w:themeColor="hyperlink"/>
            <w:sz w:val="24"/>
            <w:szCs w:val="20"/>
            <w:u w:val="single"/>
          </w:rPr>
          <w:t>www.tjc.edu/ota</w:t>
        </w:r>
      </w:hyperlink>
    </w:p>
    <w:p w14:paraId="09705D13" w14:textId="77777777" w:rsidR="00997BB2" w:rsidRPr="00997BB2" w:rsidRDefault="00997BB2" w:rsidP="00997BB2">
      <w:pPr>
        <w:spacing w:after="20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 xml:space="preserve">Tyler Junior College requires all applicants to submit a completed admissions application before attempting to register for classes. Applications may be completed in-person or online: </w:t>
      </w:r>
      <w:hyperlink r:id="rId25" w:history="1">
        <w:r w:rsidRPr="00997BB2">
          <w:rPr>
            <w:rFonts w:ascii="Calibri" w:eastAsia="Calibri" w:hAnsi="Calibri" w:cs="Calibri"/>
            <w:color w:val="0563C1" w:themeColor="hyperlink"/>
            <w:sz w:val="24"/>
            <w:szCs w:val="20"/>
            <w:u w:val="single"/>
          </w:rPr>
          <w:t>www.tjc.edu/apply</w:t>
        </w:r>
      </w:hyperlink>
      <w:r w:rsidRPr="00997BB2">
        <w:rPr>
          <w:rFonts w:ascii="Calibri" w:eastAsia="Calibri" w:hAnsi="Calibri" w:cs="Calibri"/>
          <w:color w:val="231F20"/>
          <w:sz w:val="24"/>
          <w:szCs w:val="20"/>
        </w:rPr>
        <w:t xml:space="preserve"> or </w:t>
      </w:r>
      <w:hyperlink r:id="rId26" w:history="1">
        <w:r w:rsidRPr="00997BB2">
          <w:rPr>
            <w:rFonts w:ascii="Calibri" w:eastAsia="Calibri" w:hAnsi="Calibri" w:cs="Calibri"/>
            <w:color w:val="0563C1" w:themeColor="hyperlink"/>
            <w:sz w:val="24"/>
            <w:szCs w:val="20"/>
            <w:u w:val="single"/>
          </w:rPr>
          <w:t>www.applytexas.org</w:t>
        </w:r>
      </w:hyperlink>
      <w:r w:rsidRPr="00997BB2">
        <w:rPr>
          <w:rFonts w:ascii="Calibri" w:eastAsia="Calibri" w:hAnsi="Calibri" w:cs="Calibri"/>
          <w:color w:val="231F20"/>
          <w:sz w:val="24"/>
          <w:szCs w:val="20"/>
        </w:rPr>
        <w:t xml:space="preserve"> .</w:t>
      </w:r>
    </w:p>
    <w:p w14:paraId="36AF61D1" w14:textId="77777777" w:rsidR="00997BB2" w:rsidRPr="00997BB2" w:rsidRDefault="00997BB2" w:rsidP="00997BB2">
      <w:pPr>
        <w:autoSpaceDE w:val="0"/>
        <w:autoSpaceDN w:val="0"/>
        <w:adjustRightInd w:val="0"/>
        <w:spacing w:after="0" w:line="240" w:lineRule="auto"/>
        <w:rPr>
          <w:rFonts w:cstheme="minorHAnsi"/>
          <w:color w:val="000000"/>
          <w:sz w:val="24"/>
          <w:szCs w:val="24"/>
        </w:rPr>
      </w:pPr>
      <w:r w:rsidRPr="00997BB2">
        <w:rPr>
          <w:rFonts w:cstheme="minorHAnsi"/>
          <w:color w:val="000000"/>
          <w:sz w:val="24"/>
          <w:szCs w:val="24"/>
        </w:rPr>
        <w:t xml:space="preserve">Admission is conditional until receipt of an official high school transcript or GED scores. </w:t>
      </w:r>
    </w:p>
    <w:p w14:paraId="01486672" w14:textId="77777777" w:rsidR="00997BB2" w:rsidRPr="00997BB2" w:rsidRDefault="00997BB2" w:rsidP="00997BB2">
      <w:pPr>
        <w:autoSpaceDE w:val="0"/>
        <w:autoSpaceDN w:val="0"/>
        <w:adjustRightInd w:val="0"/>
        <w:spacing w:after="0" w:line="240" w:lineRule="auto"/>
        <w:rPr>
          <w:rFonts w:ascii="Lato-Bold" w:hAnsi="Lato-Bold" w:cs="Lato-Bold"/>
          <w:b/>
          <w:bCs/>
          <w:sz w:val="24"/>
          <w:szCs w:val="24"/>
        </w:rPr>
      </w:pPr>
    </w:p>
    <w:p w14:paraId="518EDCE2" w14:textId="77777777" w:rsidR="00997BB2" w:rsidRPr="00997BB2" w:rsidRDefault="00997BB2" w:rsidP="238D3968">
      <w:pPr>
        <w:autoSpaceDE w:val="0"/>
        <w:autoSpaceDN w:val="0"/>
        <w:adjustRightInd w:val="0"/>
        <w:spacing w:line="240" w:lineRule="auto"/>
        <w:rPr>
          <w:b/>
          <w:bCs/>
          <w:sz w:val="24"/>
          <w:szCs w:val="24"/>
          <w:u w:val="single"/>
        </w:rPr>
      </w:pPr>
      <w:r w:rsidRPr="238D3968">
        <w:rPr>
          <w:b/>
          <w:bCs/>
          <w:sz w:val="24"/>
          <w:szCs w:val="24"/>
          <w:u w:val="single"/>
        </w:rPr>
        <w:t>Admission of Transfer Students</w:t>
      </w:r>
    </w:p>
    <w:p w14:paraId="11BEBC9C" w14:textId="55F90ED3" w:rsidR="00997BB2" w:rsidRPr="00997BB2" w:rsidRDefault="00997BB2" w:rsidP="00997BB2">
      <w:pPr>
        <w:autoSpaceDE w:val="0"/>
        <w:autoSpaceDN w:val="0"/>
        <w:adjustRightInd w:val="0"/>
        <w:spacing w:after="0" w:line="240" w:lineRule="auto"/>
        <w:rPr>
          <w:rFonts w:cstheme="minorHAnsi"/>
          <w:sz w:val="24"/>
          <w:szCs w:val="24"/>
        </w:rPr>
      </w:pPr>
      <w:r w:rsidRPr="00997BB2">
        <w:rPr>
          <w:rFonts w:cstheme="minorHAnsi"/>
          <w:sz w:val="24"/>
          <w:szCs w:val="24"/>
        </w:rPr>
        <w:t>Students may be accepted in transfer from other colleges and universities when eligible to return to their former institutions.</w:t>
      </w:r>
      <w:r w:rsidR="005919DB">
        <w:rPr>
          <w:rFonts w:cstheme="minorHAnsi"/>
          <w:sz w:val="24"/>
          <w:szCs w:val="24"/>
        </w:rPr>
        <w:t xml:space="preserve"> </w:t>
      </w:r>
      <w:r w:rsidRPr="00997BB2">
        <w:rPr>
          <w:rFonts w:cstheme="minorHAnsi"/>
          <w:sz w:val="24"/>
          <w:szCs w:val="24"/>
        </w:rPr>
        <w:t>Procedural guidelines for transfer students include:</w:t>
      </w:r>
    </w:p>
    <w:p w14:paraId="5D566AA3" w14:textId="77777777" w:rsidR="00997BB2" w:rsidRPr="00997BB2" w:rsidRDefault="00997BB2" w:rsidP="00997BB2">
      <w:pPr>
        <w:numPr>
          <w:ilvl w:val="0"/>
          <w:numId w:val="45"/>
        </w:numPr>
        <w:autoSpaceDE w:val="0"/>
        <w:autoSpaceDN w:val="0"/>
        <w:adjustRightInd w:val="0"/>
        <w:spacing w:after="0" w:line="240" w:lineRule="auto"/>
        <w:contextualSpacing/>
        <w:rPr>
          <w:rFonts w:cstheme="minorHAnsi"/>
          <w:sz w:val="24"/>
          <w:szCs w:val="24"/>
        </w:rPr>
      </w:pPr>
      <w:r w:rsidRPr="00997BB2">
        <w:rPr>
          <w:rFonts w:cstheme="minorHAnsi"/>
          <w:sz w:val="24"/>
          <w:szCs w:val="24"/>
        </w:rPr>
        <w:t>The student will furnish official transcripts from all colleges or universities attended.</w:t>
      </w:r>
    </w:p>
    <w:p w14:paraId="5745D15F" w14:textId="77777777" w:rsidR="00997BB2" w:rsidRPr="00997BB2" w:rsidRDefault="00997BB2" w:rsidP="00997BB2">
      <w:pPr>
        <w:numPr>
          <w:ilvl w:val="0"/>
          <w:numId w:val="45"/>
        </w:numPr>
        <w:autoSpaceDE w:val="0"/>
        <w:autoSpaceDN w:val="0"/>
        <w:adjustRightInd w:val="0"/>
        <w:spacing w:after="0" w:line="240" w:lineRule="auto"/>
        <w:contextualSpacing/>
        <w:rPr>
          <w:rFonts w:cstheme="minorHAnsi"/>
          <w:sz w:val="24"/>
          <w:szCs w:val="24"/>
        </w:rPr>
      </w:pPr>
      <w:r w:rsidRPr="00997BB2">
        <w:rPr>
          <w:rFonts w:cstheme="minorHAnsi"/>
          <w:sz w:val="24"/>
          <w:szCs w:val="24"/>
        </w:rPr>
        <w:t>The student will continue on scholastic probation at TJC if he/she has been placed on probation at a previous institution.</w:t>
      </w:r>
    </w:p>
    <w:p w14:paraId="2C7E0167" w14:textId="77777777" w:rsidR="00997BB2" w:rsidRPr="00997BB2" w:rsidRDefault="00997BB2" w:rsidP="00997BB2">
      <w:pPr>
        <w:numPr>
          <w:ilvl w:val="0"/>
          <w:numId w:val="45"/>
        </w:numPr>
        <w:autoSpaceDE w:val="0"/>
        <w:autoSpaceDN w:val="0"/>
        <w:adjustRightInd w:val="0"/>
        <w:spacing w:after="0" w:line="240" w:lineRule="auto"/>
        <w:contextualSpacing/>
        <w:rPr>
          <w:rFonts w:cstheme="minorHAnsi"/>
          <w:sz w:val="24"/>
          <w:szCs w:val="24"/>
        </w:rPr>
      </w:pPr>
      <w:r w:rsidRPr="00997BB2">
        <w:rPr>
          <w:rFonts w:cstheme="minorHAnsi"/>
          <w:sz w:val="24"/>
          <w:szCs w:val="24"/>
        </w:rPr>
        <w:t>Students on Academic Suspension will not be considered for admission until their suspension term has been met.</w:t>
      </w:r>
    </w:p>
    <w:p w14:paraId="7908A8BA" w14:textId="77777777" w:rsidR="00997BB2" w:rsidRPr="00997BB2" w:rsidRDefault="00997BB2" w:rsidP="00997BB2">
      <w:pPr>
        <w:spacing w:after="0" w:line="240" w:lineRule="auto"/>
        <w:rPr>
          <w:rFonts w:ascii="Calibri" w:eastAsia="Calibri" w:hAnsi="Calibri" w:cs="Calibri"/>
          <w:color w:val="000000"/>
          <w:sz w:val="24"/>
          <w:szCs w:val="20"/>
        </w:rPr>
      </w:pPr>
    </w:p>
    <w:p w14:paraId="4815D689" w14:textId="77777777" w:rsidR="006F6191" w:rsidRDefault="00997BB2" w:rsidP="238D3968">
      <w:pPr>
        <w:spacing w:line="240" w:lineRule="auto"/>
        <w:rPr>
          <w:rFonts w:ascii="Calibri" w:eastAsia="Calibri" w:hAnsi="Calibri" w:cs="Calibri"/>
          <w:color w:val="000000"/>
          <w:sz w:val="24"/>
          <w:szCs w:val="24"/>
          <w:u w:val="single"/>
        </w:rPr>
      </w:pPr>
      <w:r w:rsidRPr="238D3968">
        <w:rPr>
          <w:rFonts w:ascii="Calibri" w:eastAsia="Calibri" w:hAnsi="Calibri" w:cs="Calibri"/>
          <w:color w:val="000000" w:themeColor="text1"/>
          <w:sz w:val="24"/>
          <w:szCs w:val="24"/>
          <w:u w:val="single"/>
        </w:rPr>
        <w:t>Credit for Transfer Coursework</w:t>
      </w:r>
    </w:p>
    <w:p w14:paraId="4CAF7729" w14:textId="6834AE76"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All successfully completed course work taken at an accredited college or university will be evaluated for credit toward a degree at Tyler Junior College. Consideration will be given for comparability of course work and applicability of that course work to a Tyler Junior College degree or certificate program. Credit will be transferred if:</w:t>
      </w:r>
    </w:p>
    <w:p w14:paraId="027B4175" w14:textId="77777777" w:rsidR="00997BB2" w:rsidRPr="00997BB2" w:rsidRDefault="00997BB2" w:rsidP="00997BB2">
      <w:pPr>
        <w:numPr>
          <w:ilvl w:val="0"/>
          <w:numId w:val="23"/>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 xml:space="preserve"> An official transcript is received before the end of the student’s first academic semester of enrollment.</w:t>
      </w:r>
    </w:p>
    <w:p w14:paraId="4D8AC5A6" w14:textId="77777777" w:rsidR="00997BB2" w:rsidRPr="00997BB2" w:rsidRDefault="00997BB2" w:rsidP="00997BB2">
      <w:pPr>
        <w:numPr>
          <w:ilvl w:val="0"/>
          <w:numId w:val="23"/>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Credit for courses in which a passing grade (“C” or better) has been earned may be transferred to TJC from colleges and universities.</w:t>
      </w:r>
    </w:p>
    <w:p w14:paraId="5FCD4839" w14:textId="77777777" w:rsidR="00997BB2" w:rsidRPr="00997BB2" w:rsidRDefault="00997BB2" w:rsidP="00997BB2">
      <w:pPr>
        <w:numPr>
          <w:ilvl w:val="0"/>
          <w:numId w:val="23"/>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The College will consider course work completed at colleges and universities outside the U.S. on an individual basis.</w:t>
      </w:r>
    </w:p>
    <w:p w14:paraId="61589829" w14:textId="77777777" w:rsidR="00997BB2" w:rsidRPr="00997BB2" w:rsidRDefault="00997BB2" w:rsidP="00997BB2">
      <w:pPr>
        <w:numPr>
          <w:ilvl w:val="0"/>
          <w:numId w:val="23"/>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To complete the transcript evaluation process, the student may be required to document course learning outcomes from previous institutions.</w:t>
      </w:r>
    </w:p>
    <w:p w14:paraId="1ED2347D" w14:textId="77777777" w:rsidR="00997BB2" w:rsidRPr="00997BB2" w:rsidRDefault="00997BB2" w:rsidP="00997BB2">
      <w:pPr>
        <w:numPr>
          <w:ilvl w:val="0"/>
          <w:numId w:val="23"/>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 xml:space="preserve">Additional criteria may apply to selective admission programs based on program specific policies. See page 22 for OTA program requirements. </w:t>
      </w:r>
    </w:p>
    <w:p w14:paraId="01345FDA" w14:textId="77777777" w:rsidR="00997BB2" w:rsidRPr="00997BB2" w:rsidRDefault="00997BB2" w:rsidP="00997BB2">
      <w:pPr>
        <w:spacing w:after="0" w:line="240" w:lineRule="auto"/>
        <w:rPr>
          <w:rFonts w:ascii="Calibri" w:eastAsia="Calibri" w:hAnsi="Calibri" w:cs="Calibri"/>
          <w:color w:val="000000"/>
          <w:sz w:val="24"/>
          <w:szCs w:val="20"/>
        </w:rPr>
      </w:pPr>
    </w:p>
    <w:p w14:paraId="514DE9C3" w14:textId="77777777" w:rsidR="00997BB2" w:rsidRPr="00997BB2" w:rsidRDefault="00997BB2" w:rsidP="00997BB2">
      <w:pPr>
        <w:autoSpaceDE w:val="0"/>
        <w:autoSpaceDN w:val="0"/>
        <w:adjustRightInd w:val="0"/>
        <w:spacing w:after="0" w:line="240" w:lineRule="auto"/>
        <w:rPr>
          <w:rFonts w:ascii="Calibri" w:eastAsia="Calibri" w:hAnsi="Calibri" w:cs="Calibri"/>
          <w:color w:val="000000"/>
          <w:sz w:val="24"/>
          <w:szCs w:val="20"/>
        </w:rPr>
      </w:pPr>
      <w:r w:rsidRPr="00997BB2">
        <w:rPr>
          <w:rFonts w:cstheme="minorHAnsi"/>
          <w:sz w:val="24"/>
          <w:szCs w:val="24"/>
        </w:rPr>
        <w:t xml:space="preserve">Transfer students seeking to graduate from Tyler Junior College with a degree or certificate must complete </w:t>
      </w:r>
      <w:r w:rsidRPr="006F6191">
        <w:rPr>
          <w:rFonts w:cstheme="minorHAnsi"/>
          <w:i/>
          <w:sz w:val="24"/>
          <w:szCs w:val="24"/>
        </w:rPr>
        <w:t>at least 25 percent</w:t>
      </w:r>
      <w:r w:rsidRPr="00997BB2">
        <w:rPr>
          <w:rFonts w:cstheme="minorHAnsi"/>
          <w:sz w:val="24"/>
          <w:szCs w:val="24"/>
        </w:rPr>
        <w:t xml:space="preserve"> of the credit hours applicable to the degree or certificate through direct instruction at TJC. Credits awarded through transfer, credit by exam, or credit for prior learning do not count toward this requirement.</w:t>
      </w:r>
    </w:p>
    <w:p w14:paraId="350DC731" w14:textId="77777777" w:rsidR="00997BB2" w:rsidRPr="00997BB2" w:rsidRDefault="00997BB2" w:rsidP="00997BB2">
      <w:pPr>
        <w:spacing w:after="0" w:line="240" w:lineRule="auto"/>
        <w:ind w:left="720"/>
        <w:rPr>
          <w:rFonts w:ascii="Calibri" w:eastAsia="Calibri" w:hAnsi="Calibri" w:cs="Calibri"/>
          <w:color w:val="000000"/>
          <w:szCs w:val="20"/>
        </w:rPr>
      </w:pPr>
    </w:p>
    <w:p w14:paraId="6C9F7093"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b/>
          <w:color w:val="231F20"/>
          <w:sz w:val="24"/>
          <w:szCs w:val="20"/>
          <w:u w:val="single"/>
        </w:rPr>
        <w:t>Drug-Free Campus and Zero Tolerance Policy</w:t>
      </w:r>
    </w:p>
    <w:p w14:paraId="3BAEA612"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Tyler Junior College complies with the Drug-Free schools and Communities Act Amendment of 1989. Zero tolerance means any student found responsible for on-campus use, possession, or distribution of controlled substances will receive legal and College disciplinary action which could result in suspension or expulsion from the College. For additional information regarding this policy students are referred to Article III of the </w:t>
      </w:r>
      <w:r w:rsidRPr="00997BB2">
        <w:rPr>
          <w:rFonts w:ascii="Calibri" w:eastAsia="Calibri" w:hAnsi="Calibri" w:cs="Calibri"/>
          <w:i/>
          <w:color w:val="231F20"/>
          <w:sz w:val="24"/>
          <w:szCs w:val="20"/>
        </w:rPr>
        <w:t>Student Handbook</w:t>
      </w:r>
      <w:r w:rsidRPr="00997BB2">
        <w:rPr>
          <w:rFonts w:ascii="Calibri" w:eastAsia="Calibri" w:hAnsi="Calibri" w:cs="Calibri"/>
          <w:b/>
          <w:color w:val="231F20"/>
          <w:sz w:val="24"/>
          <w:szCs w:val="20"/>
        </w:rPr>
        <w:t xml:space="preserve">: </w:t>
      </w:r>
      <w:r w:rsidRPr="00997BB2">
        <w:rPr>
          <w:rFonts w:ascii="Calibri" w:eastAsia="Calibri" w:hAnsi="Calibri" w:cs="Calibri"/>
          <w:i/>
          <w:color w:val="231F20"/>
          <w:sz w:val="24"/>
          <w:szCs w:val="20"/>
        </w:rPr>
        <w:t>Prohibited Conduct</w:t>
      </w:r>
      <w:r w:rsidRPr="00997BB2">
        <w:rPr>
          <w:rFonts w:ascii="Calibri" w:eastAsia="Calibri" w:hAnsi="Calibri" w:cs="Calibri"/>
          <w:color w:val="231F20"/>
          <w:sz w:val="24"/>
          <w:szCs w:val="20"/>
        </w:rPr>
        <w:t xml:space="preserve"> and</w:t>
      </w:r>
      <w:r w:rsidRPr="00997BB2">
        <w:rPr>
          <w:rFonts w:ascii="Calibri" w:eastAsia="Calibri" w:hAnsi="Calibri" w:cs="Calibri"/>
          <w:b/>
          <w:color w:val="231F20"/>
          <w:sz w:val="24"/>
          <w:szCs w:val="20"/>
        </w:rPr>
        <w:t xml:space="preserve"> </w:t>
      </w:r>
      <w:r w:rsidRPr="00997BB2">
        <w:rPr>
          <w:rFonts w:ascii="Calibri" w:eastAsia="Calibri" w:hAnsi="Calibri" w:cs="Calibri"/>
          <w:i/>
          <w:color w:val="231F20"/>
          <w:sz w:val="24"/>
          <w:szCs w:val="20"/>
        </w:rPr>
        <w:t xml:space="preserve">Zero Tolerance Section.  </w:t>
      </w:r>
    </w:p>
    <w:p w14:paraId="3625E552" w14:textId="77777777" w:rsidR="00997BB2" w:rsidRPr="00997BB2" w:rsidRDefault="00997BB2" w:rsidP="00997BB2">
      <w:pPr>
        <w:spacing w:after="0" w:line="240" w:lineRule="auto"/>
        <w:rPr>
          <w:rFonts w:ascii="Calibri" w:eastAsia="Calibri" w:hAnsi="Calibri" w:cs="Calibri"/>
          <w:color w:val="000000"/>
          <w:szCs w:val="20"/>
        </w:rPr>
      </w:pPr>
    </w:p>
    <w:p w14:paraId="4A357338" w14:textId="7F91FD9D" w:rsidR="006F6191" w:rsidRPr="006F6191" w:rsidRDefault="00997BB2" w:rsidP="238D3968">
      <w:pPr>
        <w:spacing w:line="240" w:lineRule="auto"/>
        <w:rPr>
          <w:rFonts w:ascii="Calibri" w:eastAsia="Calibri" w:hAnsi="Calibri" w:cs="Calibri"/>
          <w:b/>
          <w:bCs/>
          <w:color w:val="231F20"/>
          <w:sz w:val="24"/>
          <w:szCs w:val="24"/>
          <w:u w:val="single"/>
        </w:rPr>
      </w:pPr>
      <w:r w:rsidRPr="238D3968">
        <w:rPr>
          <w:rFonts w:ascii="Calibri" w:eastAsia="Calibri" w:hAnsi="Calibri" w:cs="Calibri"/>
          <w:b/>
          <w:bCs/>
          <w:color w:val="231F20"/>
          <w:sz w:val="24"/>
          <w:szCs w:val="24"/>
          <w:u w:val="single"/>
        </w:rPr>
        <w:t>Smoke Free Campus Policy</w:t>
      </w:r>
    </w:p>
    <w:p w14:paraId="034E0413" w14:textId="77777777"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highlight w:val="white"/>
        </w:rPr>
        <w:t>Tyler Junior College is committed to providing a healthy working and learning environment.</w:t>
      </w:r>
      <w:r w:rsidRPr="00997BB2">
        <w:rPr>
          <w:rFonts w:ascii="Calibri" w:eastAsia="Calibri" w:hAnsi="Calibri" w:cs="Calibri"/>
          <w:color w:val="000000"/>
          <w:sz w:val="24"/>
          <w:szCs w:val="20"/>
        </w:rPr>
        <w:t xml:space="preserve"> The </w:t>
      </w:r>
      <w:r w:rsidRPr="00997BB2">
        <w:rPr>
          <w:rFonts w:ascii="Calibri" w:eastAsia="Calibri" w:hAnsi="Calibri" w:cs="Calibri"/>
          <w:i/>
          <w:color w:val="000000"/>
          <w:sz w:val="24"/>
          <w:szCs w:val="20"/>
        </w:rPr>
        <w:t xml:space="preserve">Smoke Free </w:t>
      </w:r>
      <w:r w:rsidRPr="00997BB2">
        <w:rPr>
          <w:rFonts w:ascii="Calibri" w:eastAsia="Calibri" w:hAnsi="Calibri" w:cs="Calibri"/>
          <w:color w:val="000000"/>
          <w:sz w:val="24"/>
          <w:szCs w:val="20"/>
        </w:rPr>
        <w:t>policy applies to all faculty, staff, students, contractors, vendors, and visitors.</w:t>
      </w:r>
    </w:p>
    <w:p w14:paraId="6C7372C3"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Smoking is prohibited in all TJC Campus buildings and indoor facilities, campus grounds and walkways, all campus-owned or leased vehicles, including parking lots.</w:t>
      </w:r>
    </w:p>
    <w:p w14:paraId="24069C27" w14:textId="77777777" w:rsidR="00997BB2" w:rsidRPr="00997BB2" w:rsidRDefault="00997BB2" w:rsidP="00997BB2">
      <w:pPr>
        <w:spacing w:after="0" w:line="240" w:lineRule="auto"/>
        <w:rPr>
          <w:rFonts w:ascii="Calibri" w:eastAsia="Calibri" w:hAnsi="Calibri" w:cs="Calibri"/>
          <w:color w:val="000000"/>
          <w:szCs w:val="20"/>
        </w:rPr>
      </w:pPr>
    </w:p>
    <w:p w14:paraId="2CA13AA4"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highlight w:val="white"/>
        </w:rPr>
        <w:t>Education regarding Tyler Junior College’s smoke-free policy is included in formal orientation for all incoming students. Signage is posted to inform members of the campus community and its visitors, including contractors and vendors, of the policy.</w:t>
      </w:r>
    </w:p>
    <w:p w14:paraId="40538171" w14:textId="77777777" w:rsidR="00997BB2" w:rsidRPr="00997BB2" w:rsidRDefault="00997BB2" w:rsidP="00997BB2">
      <w:pPr>
        <w:spacing w:after="0" w:line="240" w:lineRule="auto"/>
        <w:rPr>
          <w:rFonts w:ascii="Calibri" w:eastAsia="Calibri" w:hAnsi="Calibri" w:cs="Calibri"/>
          <w:color w:val="000000"/>
          <w:szCs w:val="20"/>
        </w:rPr>
      </w:pPr>
    </w:p>
    <w:p w14:paraId="5E999A0D" w14:textId="77777777" w:rsidR="00997BB2" w:rsidRPr="00997BB2" w:rsidRDefault="00997BB2" w:rsidP="00997BB2">
      <w:pPr>
        <w:spacing w:after="0" w:line="240" w:lineRule="auto"/>
        <w:rPr>
          <w:rFonts w:ascii="Calibri" w:eastAsia="Calibri" w:hAnsi="Calibri" w:cs="Calibri"/>
          <w:color w:val="000000"/>
          <w:sz w:val="24"/>
          <w:szCs w:val="20"/>
          <w:highlight w:val="white"/>
        </w:rPr>
      </w:pPr>
      <w:r w:rsidRPr="00997BB2">
        <w:rPr>
          <w:rFonts w:ascii="Calibri" w:eastAsia="Calibri" w:hAnsi="Calibri" w:cs="Calibri"/>
          <w:color w:val="000000"/>
          <w:sz w:val="24"/>
          <w:szCs w:val="20"/>
          <w:highlight w:val="white"/>
        </w:rPr>
        <w:t>For additional information students are referred to the Human Resources Department, 2</w:t>
      </w:r>
      <w:r w:rsidRPr="00997BB2">
        <w:rPr>
          <w:rFonts w:ascii="Calibri" w:eastAsia="Calibri" w:hAnsi="Calibri" w:cs="Calibri"/>
          <w:color w:val="000000"/>
          <w:sz w:val="24"/>
          <w:szCs w:val="20"/>
          <w:highlight w:val="white"/>
          <w:vertAlign w:val="superscript"/>
        </w:rPr>
        <w:t>nd</w:t>
      </w:r>
      <w:r w:rsidRPr="00997BB2">
        <w:rPr>
          <w:rFonts w:ascii="Calibri" w:eastAsia="Calibri" w:hAnsi="Calibri" w:cs="Calibri"/>
          <w:color w:val="000000"/>
          <w:sz w:val="24"/>
          <w:szCs w:val="20"/>
          <w:highlight w:val="white"/>
        </w:rPr>
        <w:t xml:space="preserve"> floor of the White Administrative Services (WASC) Building.</w:t>
      </w:r>
    </w:p>
    <w:p w14:paraId="45B7C1EF" w14:textId="77777777" w:rsidR="00997BB2" w:rsidRPr="00997BB2" w:rsidRDefault="00997BB2" w:rsidP="00997BB2">
      <w:pPr>
        <w:spacing w:after="0" w:line="240" w:lineRule="auto"/>
        <w:rPr>
          <w:rFonts w:ascii="Calibri" w:eastAsia="Calibri" w:hAnsi="Calibri" w:cs="Calibri"/>
          <w:color w:val="000000"/>
          <w:sz w:val="24"/>
          <w:szCs w:val="20"/>
          <w:highlight w:val="white"/>
        </w:rPr>
      </w:pPr>
    </w:p>
    <w:p w14:paraId="3597C62A" w14:textId="77777777" w:rsidR="00997BB2" w:rsidRPr="00997BB2" w:rsidRDefault="00997BB2" w:rsidP="238D3968">
      <w:pPr>
        <w:spacing w:line="240" w:lineRule="auto"/>
        <w:rPr>
          <w:rFonts w:ascii="Calibri" w:eastAsia="Calibri" w:hAnsi="Calibri" w:cs="Calibri"/>
          <w:b/>
          <w:bCs/>
          <w:color w:val="000000"/>
          <w:sz w:val="24"/>
          <w:szCs w:val="24"/>
          <w:u w:val="single"/>
        </w:rPr>
      </w:pPr>
      <w:bookmarkStart w:id="2" w:name="_Hlk77077514"/>
      <w:r w:rsidRPr="238D3968">
        <w:rPr>
          <w:rFonts w:ascii="Calibri" w:eastAsia="Calibri" w:hAnsi="Calibri" w:cs="Calibri"/>
          <w:b/>
          <w:bCs/>
          <w:color w:val="000000" w:themeColor="text1"/>
          <w:sz w:val="24"/>
          <w:szCs w:val="24"/>
          <w:u w:val="single"/>
        </w:rPr>
        <w:t>Campus Carry Policy</w:t>
      </w:r>
    </w:p>
    <w:p w14:paraId="1A9A1905" w14:textId="77777777" w:rsidR="00997BB2" w:rsidRPr="00997BB2" w:rsidRDefault="00997BB2" w:rsidP="006F6191">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Open Carry</w:t>
      </w:r>
    </w:p>
    <w:p w14:paraId="24BE8D8A"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The open carrying of handguns or other guns is prohibited on any part of the TJC campus. </w:t>
      </w:r>
    </w:p>
    <w:p w14:paraId="3D48ADDE" w14:textId="77777777" w:rsidR="00997BB2" w:rsidRPr="00997BB2" w:rsidRDefault="00997BB2" w:rsidP="00997BB2">
      <w:pPr>
        <w:spacing w:after="0" w:line="240" w:lineRule="auto"/>
        <w:rPr>
          <w:rFonts w:ascii="Calibri" w:eastAsia="Calibri" w:hAnsi="Calibri" w:cs="Calibri"/>
          <w:color w:val="000000"/>
          <w:sz w:val="24"/>
          <w:szCs w:val="20"/>
        </w:rPr>
      </w:pPr>
    </w:p>
    <w:p w14:paraId="2842E31C" w14:textId="77777777" w:rsidR="00997BB2" w:rsidRPr="00997BB2" w:rsidRDefault="00997BB2" w:rsidP="006F6191">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Concealed Handguns</w:t>
      </w:r>
    </w:p>
    <w:p w14:paraId="290F6B43" w14:textId="77777777" w:rsidR="00997BB2" w:rsidRPr="00997BB2" w:rsidRDefault="00997BB2" w:rsidP="006F6191">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Only licensed holders may carry a concealed handgun. If a student holds a Texas license to carry (“license holder”), then it is the student’s responsibility to know and follow all applicable state laws, federal laws, and TJC policies regarding carrying a concealed handgun on the TJC campus. All TJC students are responsible for informing any guests of the TJC policies regarding carrying a concealed handgun. A violation of TJC’s Campus Carry Policies by any student or his/her guests will subject him/her disciplinary action. </w:t>
      </w:r>
    </w:p>
    <w:p w14:paraId="4F92A4C2" w14:textId="77777777" w:rsidR="00997BB2" w:rsidRPr="00997BB2" w:rsidRDefault="00997BB2" w:rsidP="00997BB2">
      <w:pPr>
        <w:shd w:val="clear" w:color="auto" w:fill="FFFFFF"/>
        <w:spacing w:after="0" w:line="240" w:lineRule="auto"/>
        <w:rPr>
          <w:rFonts w:ascii="Lato" w:hAnsi="Lato" w:cs="Times New Roman"/>
          <w:b/>
          <w:bCs/>
          <w:color w:val="002060"/>
          <w:sz w:val="28"/>
          <w:szCs w:val="28"/>
          <w:shd w:val="clear" w:color="auto" w:fill="FFFF00"/>
        </w:rPr>
      </w:pPr>
    </w:p>
    <w:bookmarkEnd w:id="2"/>
    <w:p w14:paraId="47C781E4" w14:textId="4BC42D0A" w:rsidR="00997BB2" w:rsidRPr="00997BB2" w:rsidRDefault="00997BB2" w:rsidP="00997BB2">
      <w:pPr>
        <w:spacing w:line="240" w:lineRule="auto"/>
        <w:rPr>
          <w:rFonts w:ascii="Calibri" w:eastAsia="Calibri" w:hAnsi="Calibri" w:cs="Calibri"/>
          <w:color w:val="000000"/>
          <w:szCs w:val="20"/>
        </w:rPr>
      </w:pPr>
      <w:r w:rsidRPr="0060310A">
        <w:rPr>
          <w:rFonts w:ascii="Calibri" w:eastAsia="Calibri" w:hAnsi="Calibri" w:cs="Calibri"/>
          <w:b/>
          <w:color w:val="000000"/>
          <w:sz w:val="24"/>
          <w:szCs w:val="20"/>
          <w:u w:val="single"/>
        </w:rPr>
        <w:t>Tyler Junior College</w:t>
      </w:r>
      <w:r w:rsidR="004F2C62">
        <w:rPr>
          <w:rFonts w:ascii="Calibri" w:eastAsia="Calibri" w:hAnsi="Calibri" w:cs="Calibri"/>
          <w:b/>
          <w:color w:val="000000"/>
          <w:sz w:val="24"/>
          <w:szCs w:val="20"/>
          <w:u w:val="single"/>
        </w:rPr>
        <w:t xml:space="preserve"> Student ID</w:t>
      </w:r>
      <w:r w:rsidRPr="0060310A">
        <w:rPr>
          <w:rFonts w:ascii="Calibri" w:eastAsia="Calibri" w:hAnsi="Calibri" w:cs="Calibri"/>
          <w:b/>
          <w:color w:val="000000"/>
          <w:sz w:val="24"/>
          <w:szCs w:val="20"/>
          <w:u w:val="single"/>
        </w:rPr>
        <w:t xml:space="preserve"> Policy</w:t>
      </w:r>
    </w:p>
    <w:p w14:paraId="4BCED262" w14:textId="5C34A41A" w:rsidR="00997BB2" w:rsidRPr="00997BB2" w:rsidRDefault="007B1021" w:rsidP="00997BB2">
      <w:pPr>
        <w:spacing w:line="240" w:lineRule="auto"/>
        <w:rPr>
          <w:rFonts w:ascii="Calibri" w:eastAsia="Calibri" w:hAnsi="Calibri" w:cs="Calibri"/>
          <w:color w:val="000000"/>
          <w:szCs w:val="20"/>
        </w:rPr>
      </w:pPr>
      <w:r>
        <w:rPr>
          <w:rFonts w:ascii="Calibri" w:eastAsia="Calibri" w:hAnsi="Calibri" w:cs="Calibri"/>
          <w:color w:val="000000"/>
          <w:sz w:val="24"/>
          <w:szCs w:val="20"/>
        </w:rPr>
        <w:t>Per the 202</w:t>
      </w:r>
      <w:r w:rsidR="007306D3">
        <w:rPr>
          <w:rFonts w:ascii="Calibri" w:eastAsia="Calibri" w:hAnsi="Calibri" w:cs="Calibri"/>
          <w:color w:val="000000"/>
          <w:sz w:val="24"/>
          <w:szCs w:val="20"/>
        </w:rPr>
        <w:t>3</w:t>
      </w:r>
      <w:r>
        <w:rPr>
          <w:rFonts w:ascii="Calibri" w:eastAsia="Calibri" w:hAnsi="Calibri" w:cs="Calibri"/>
          <w:color w:val="000000"/>
          <w:sz w:val="24"/>
          <w:szCs w:val="20"/>
        </w:rPr>
        <w:t>-202</w:t>
      </w:r>
      <w:r w:rsidR="007306D3">
        <w:rPr>
          <w:rFonts w:ascii="Calibri" w:eastAsia="Calibri" w:hAnsi="Calibri" w:cs="Calibri"/>
          <w:color w:val="000000"/>
          <w:sz w:val="24"/>
          <w:szCs w:val="20"/>
        </w:rPr>
        <w:t>4</w:t>
      </w:r>
      <w:r>
        <w:rPr>
          <w:rFonts w:ascii="Calibri" w:eastAsia="Calibri" w:hAnsi="Calibri" w:cs="Calibri"/>
          <w:color w:val="000000"/>
          <w:sz w:val="24"/>
          <w:szCs w:val="20"/>
        </w:rPr>
        <w:t xml:space="preserve"> TJC </w:t>
      </w:r>
      <w:r w:rsidR="004F2C62">
        <w:rPr>
          <w:rFonts w:ascii="Calibri" w:eastAsia="Calibri" w:hAnsi="Calibri" w:cs="Calibri"/>
          <w:color w:val="000000"/>
          <w:sz w:val="24"/>
          <w:szCs w:val="20"/>
        </w:rPr>
        <w:t>student ID</w:t>
      </w:r>
      <w:r>
        <w:rPr>
          <w:rFonts w:ascii="Calibri" w:eastAsia="Calibri" w:hAnsi="Calibri" w:cs="Calibri"/>
          <w:color w:val="000000"/>
          <w:sz w:val="24"/>
          <w:szCs w:val="20"/>
        </w:rPr>
        <w:t xml:space="preserve"> policy found in the TJC student handbook, </w:t>
      </w:r>
      <w:r w:rsidR="007306D3">
        <w:rPr>
          <w:rFonts w:ascii="Calibri" w:eastAsia="Calibri" w:hAnsi="Calibri" w:cs="Calibri"/>
          <w:color w:val="000000"/>
          <w:sz w:val="24"/>
          <w:szCs w:val="20"/>
        </w:rPr>
        <w:t>student ID cards</w:t>
      </w:r>
      <w:r w:rsidR="00997BB2" w:rsidRPr="00997BB2">
        <w:rPr>
          <w:rFonts w:ascii="Calibri" w:eastAsia="Calibri" w:hAnsi="Calibri" w:cs="Calibri"/>
          <w:color w:val="000000"/>
          <w:sz w:val="24"/>
          <w:szCs w:val="20"/>
        </w:rPr>
        <w:t xml:space="preserve"> must be</w:t>
      </w:r>
      <w:r w:rsidR="007306D3">
        <w:rPr>
          <w:rFonts w:ascii="Calibri" w:eastAsia="Calibri" w:hAnsi="Calibri" w:cs="Calibri"/>
          <w:color w:val="000000"/>
          <w:sz w:val="24"/>
          <w:szCs w:val="20"/>
        </w:rPr>
        <w:t xml:space="preserve"> kept on or about the students’ person </w:t>
      </w:r>
      <w:r w:rsidR="00997BB2" w:rsidRPr="00997BB2">
        <w:rPr>
          <w:rFonts w:ascii="Calibri" w:eastAsia="Calibri" w:hAnsi="Calibri" w:cs="Calibri"/>
          <w:color w:val="000000"/>
          <w:sz w:val="24"/>
          <w:szCs w:val="20"/>
        </w:rPr>
        <w:t>at all times.</w:t>
      </w:r>
      <w:r w:rsidR="007306D3">
        <w:rPr>
          <w:rFonts w:ascii="Calibri" w:eastAsia="Calibri" w:hAnsi="Calibri" w:cs="Calibri"/>
          <w:color w:val="000000"/>
          <w:sz w:val="24"/>
          <w:szCs w:val="20"/>
        </w:rPr>
        <w:t xml:space="preserve"> The OTA program </w:t>
      </w:r>
      <w:r w:rsidR="007306D3">
        <w:rPr>
          <w:rFonts w:ascii="Calibri" w:eastAsia="Calibri" w:hAnsi="Calibri" w:cs="Calibri"/>
          <w:color w:val="000000"/>
          <w:sz w:val="24"/>
          <w:szCs w:val="20"/>
        </w:rPr>
        <w:lastRenderedPageBreak/>
        <w:t xml:space="preserve">requires students to keep their ID card in a lanyard that must be worn in a visible location at all times </w:t>
      </w:r>
      <w:r w:rsidR="004F2C62">
        <w:rPr>
          <w:rFonts w:ascii="Calibri" w:eastAsia="Calibri" w:hAnsi="Calibri" w:cs="Calibri"/>
          <w:color w:val="000000"/>
          <w:sz w:val="24"/>
          <w:szCs w:val="20"/>
        </w:rPr>
        <w:t xml:space="preserve">while in class, lab, and on fieldtrips. </w:t>
      </w:r>
    </w:p>
    <w:p w14:paraId="5869C92D" w14:textId="0BAED175" w:rsidR="00997BB2" w:rsidRPr="00997BB2" w:rsidRDefault="00997BB2" w:rsidP="00997BB2">
      <w:pPr>
        <w:spacing w:line="240" w:lineRule="auto"/>
        <w:ind w:left="720"/>
        <w:rPr>
          <w:rFonts w:ascii="Calibri" w:eastAsia="Calibri" w:hAnsi="Calibri" w:cs="Calibri"/>
          <w:color w:val="000000"/>
          <w:szCs w:val="20"/>
        </w:rPr>
      </w:pPr>
      <w:r w:rsidRPr="00997BB2">
        <w:rPr>
          <w:rFonts w:ascii="Calibri" w:eastAsia="Calibri" w:hAnsi="Calibri" w:cs="Calibri"/>
          <w:color w:val="000000"/>
          <w:sz w:val="24"/>
          <w:szCs w:val="20"/>
        </w:rPr>
        <w:t>1. Lanyards must be wor</w:t>
      </w:r>
      <w:r w:rsidR="004F2C62">
        <w:rPr>
          <w:rFonts w:ascii="Calibri" w:eastAsia="Calibri" w:hAnsi="Calibri" w:cs="Calibri"/>
          <w:color w:val="000000"/>
          <w:sz w:val="24"/>
          <w:szCs w:val="20"/>
        </w:rPr>
        <w:t>n</w:t>
      </w:r>
      <w:r w:rsidRPr="00997BB2">
        <w:rPr>
          <w:rFonts w:ascii="Calibri" w:eastAsia="Calibri" w:hAnsi="Calibri" w:cs="Calibri"/>
          <w:color w:val="000000"/>
          <w:sz w:val="24"/>
          <w:szCs w:val="20"/>
        </w:rPr>
        <w:t xml:space="preserve"> while on campus, and the ID card must be clearly visible at all times, unless it should be removed for safety reasons or an approved ADA variance.</w:t>
      </w:r>
    </w:p>
    <w:p w14:paraId="6D579970" w14:textId="77777777" w:rsidR="00997BB2" w:rsidRPr="00997BB2" w:rsidRDefault="00997BB2" w:rsidP="00997BB2">
      <w:pPr>
        <w:spacing w:line="240" w:lineRule="auto"/>
        <w:ind w:left="720"/>
        <w:rPr>
          <w:rFonts w:ascii="Calibri" w:eastAsia="Calibri" w:hAnsi="Calibri" w:cs="Calibri"/>
          <w:color w:val="000000"/>
          <w:szCs w:val="20"/>
        </w:rPr>
      </w:pPr>
      <w:r w:rsidRPr="00997BB2">
        <w:rPr>
          <w:rFonts w:ascii="Calibri" w:eastAsia="Calibri" w:hAnsi="Calibri" w:cs="Calibri"/>
          <w:color w:val="000000"/>
          <w:sz w:val="24"/>
          <w:szCs w:val="20"/>
        </w:rPr>
        <w:t xml:space="preserve">2. Any lanyard is acceptable, but it must be similar in design and worn in the same manner as the official college lanyard. </w:t>
      </w:r>
    </w:p>
    <w:p w14:paraId="54A65293" w14:textId="77777777" w:rsidR="00997BB2" w:rsidRPr="00997BB2" w:rsidRDefault="00997BB2" w:rsidP="00997BB2">
      <w:pPr>
        <w:spacing w:line="240" w:lineRule="auto"/>
        <w:ind w:firstLine="720"/>
        <w:rPr>
          <w:rFonts w:ascii="Calibri" w:eastAsia="Calibri" w:hAnsi="Calibri" w:cs="Calibri"/>
          <w:color w:val="000000"/>
          <w:szCs w:val="20"/>
        </w:rPr>
      </w:pPr>
      <w:r w:rsidRPr="00997BB2">
        <w:rPr>
          <w:rFonts w:ascii="Calibri" w:eastAsia="Calibri" w:hAnsi="Calibri" w:cs="Calibri"/>
          <w:color w:val="000000"/>
          <w:sz w:val="24"/>
          <w:szCs w:val="20"/>
        </w:rPr>
        <w:t>3. Students may not attend class without wearing his or her ID/lanyard.</w:t>
      </w:r>
    </w:p>
    <w:p w14:paraId="0BBAB908" w14:textId="77777777" w:rsidR="00997BB2" w:rsidRPr="00997BB2" w:rsidRDefault="00997BB2" w:rsidP="00997BB2">
      <w:pPr>
        <w:spacing w:line="240" w:lineRule="auto"/>
        <w:ind w:left="720"/>
        <w:rPr>
          <w:rFonts w:ascii="Calibri" w:eastAsia="Calibri" w:hAnsi="Calibri" w:cs="Calibri"/>
          <w:color w:val="000000"/>
          <w:szCs w:val="20"/>
        </w:rPr>
      </w:pPr>
      <w:r w:rsidRPr="00997BB2">
        <w:rPr>
          <w:rFonts w:ascii="Calibri" w:eastAsia="Calibri" w:hAnsi="Calibri" w:cs="Calibri"/>
          <w:color w:val="000000"/>
          <w:sz w:val="24"/>
          <w:szCs w:val="20"/>
        </w:rPr>
        <w:t>4. Students who do not have their ID/Lanyards may pick up a Day Pass at the Campus Police Office, Campus Police Substation located at the Rogers Student Center or from a TJC Ambassador.</w:t>
      </w:r>
    </w:p>
    <w:p w14:paraId="15592367" w14:textId="16D7912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The first </w:t>
      </w:r>
      <w:r w:rsidR="006F6191">
        <w:rPr>
          <w:rFonts w:ascii="Calibri" w:eastAsia="Calibri" w:hAnsi="Calibri" w:cs="Calibri"/>
          <w:color w:val="000000"/>
          <w:sz w:val="24"/>
          <w:szCs w:val="20"/>
        </w:rPr>
        <w:t>d</w:t>
      </w:r>
      <w:r w:rsidRPr="00997BB2">
        <w:rPr>
          <w:rFonts w:ascii="Calibri" w:eastAsia="Calibri" w:hAnsi="Calibri" w:cs="Calibri"/>
          <w:color w:val="000000"/>
          <w:sz w:val="24"/>
          <w:szCs w:val="20"/>
        </w:rPr>
        <w:t xml:space="preserve">ay </w:t>
      </w:r>
      <w:r w:rsidR="006F6191">
        <w:rPr>
          <w:rFonts w:ascii="Calibri" w:eastAsia="Calibri" w:hAnsi="Calibri" w:cs="Calibri"/>
          <w:color w:val="000000"/>
          <w:sz w:val="24"/>
          <w:szCs w:val="20"/>
        </w:rPr>
        <w:t>p</w:t>
      </w:r>
      <w:r w:rsidRPr="00997BB2">
        <w:rPr>
          <w:rFonts w:ascii="Calibri" w:eastAsia="Calibri" w:hAnsi="Calibri" w:cs="Calibri"/>
          <w:color w:val="000000"/>
          <w:sz w:val="24"/>
          <w:szCs w:val="20"/>
        </w:rPr>
        <w:t xml:space="preserve">ass each semester is free of charge. For all subsequent </w:t>
      </w:r>
      <w:r w:rsidR="006F6191">
        <w:rPr>
          <w:rFonts w:ascii="Calibri" w:eastAsia="Calibri" w:hAnsi="Calibri" w:cs="Calibri"/>
          <w:color w:val="000000"/>
          <w:sz w:val="24"/>
          <w:szCs w:val="20"/>
        </w:rPr>
        <w:t>d</w:t>
      </w:r>
      <w:r w:rsidRPr="00997BB2">
        <w:rPr>
          <w:rFonts w:ascii="Calibri" w:eastAsia="Calibri" w:hAnsi="Calibri" w:cs="Calibri"/>
          <w:color w:val="000000"/>
          <w:sz w:val="24"/>
          <w:szCs w:val="20"/>
        </w:rPr>
        <w:t xml:space="preserve">ay </w:t>
      </w:r>
      <w:r w:rsidR="006F6191">
        <w:rPr>
          <w:rFonts w:ascii="Calibri" w:eastAsia="Calibri" w:hAnsi="Calibri" w:cs="Calibri"/>
          <w:color w:val="000000"/>
          <w:sz w:val="24"/>
          <w:szCs w:val="20"/>
        </w:rPr>
        <w:t>p</w:t>
      </w:r>
      <w:r w:rsidRPr="00997BB2">
        <w:rPr>
          <w:rFonts w:ascii="Calibri" w:eastAsia="Calibri" w:hAnsi="Calibri" w:cs="Calibri"/>
          <w:color w:val="000000"/>
          <w:sz w:val="24"/>
          <w:szCs w:val="20"/>
        </w:rPr>
        <w:t>asses a $5.00 cost recovery charge will be billed to the student’s account.</w:t>
      </w:r>
    </w:p>
    <w:p w14:paraId="17AFE270" w14:textId="0186B3A8"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Additional program specific lanyard guidelines are listed </w:t>
      </w:r>
      <w:r w:rsidRPr="00640499">
        <w:rPr>
          <w:rFonts w:ascii="Calibri" w:eastAsia="Calibri" w:hAnsi="Calibri" w:cs="Calibri"/>
          <w:color w:val="000000"/>
          <w:sz w:val="24"/>
          <w:szCs w:val="20"/>
        </w:rPr>
        <w:t>on page 3</w:t>
      </w:r>
      <w:r w:rsidR="003012BC" w:rsidRPr="00640499">
        <w:rPr>
          <w:rFonts w:ascii="Calibri" w:eastAsia="Calibri" w:hAnsi="Calibri" w:cs="Calibri"/>
          <w:color w:val="000000"/>
          <w:sz w:val="24"/>
          <w:szCs w:val="20"/>
        </w:rPr>
        <w:t>7</w:t>
      </w:r>
      <w:r w:rsidRPr="00997BB2">
        <w:rPr>
          <w:rFonts w:ascii="Calibri" w:eastAsia="Calibri" w:hAnsi="Calibri" w:cs="Calibri"/>
          <w:color w:val="000000"/>
          <w:sz w:val="24"/>
          <w:szCs w:val="20"/>
        </w:rPr>
        <w:t xml:space="preserve"> of this handbook. </w:t>
      </w:r>
    </w:p>
    <w:p w14:paraId="518EA91F" w14:textId="77777777"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b/>
          <w:color w:val="000000"/>
          <w:sz w:val="24"/>
          <w:szCs w:val="20"/>
          <w:u w:val="single"/>
        </w:rPr>
        <w:t>Attendance</w:t>
      </w:r>
    </w:p>
    <w:p w14:paraId="68FADA35" w14:textId="77777777"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Regular class attendance is fundamental for the success of the student; therefore, a student must report promptly and regularly to all classes. </w:t>
      </w:r>
    </w:p>
    <w:p w14:paraId="52503DB8" w14:textId="77777777"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b/>
          <w:color w:val="231F20"/>
          <w:sz w:val="24"/>
          <w:szCs w:val="20"/>
          <w:u w:val="single"/>
        </w:rPr>
        <w:t>Excused Student Absences and Responsibilities</w:t>
      </w:r>
    </w:p>
    <w:p w14:paraId="6B5CA56A" w14:textId="77777777"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A student may be excused from classes for a religious holy day </w:t>
      </w:r>
      <w:r w:rsidRPr="006F6191">
        <w:rPr>
          <w:rFonts w:ascii="Calibri" w:eastAsia="Calibri" w:hAnsi="Calibri" w:cs="Calibri"/>
          <w:color w:val="231F20"/>
          <w:sz w:val="24"/>
          <w:szCs w:val="20"/>
        </w:rPr>
        <w:t>provided</w:t>
      </w:r>
      <w:r w:rsidRPr="00997BB2">
        <w:rPr>
          <w:rFonts w:ascii="Calibri" w:eastAsia="Calibri" w:hAnsi="Calibri" w:cs="Calibri"/>
          <w:b/>
          <w:color w:val="231F20"/>
          <w:sz w:val="24"/>
          <w:szCs w:val="20"/>
        </w:rPr>
        <w:t xml:space="preserve"> </w:t>
      </w:r>
      <w:r w:rsidRPr="00997BB2">
        <w:rPr>
          <w:rFonts w:ascii="Calibri" w:eastAsia="Calibri" w:hAnsi="Calibri" w:cs="Calibri"/>
          <w:color w:val="231F20"/>
          <w:sz w:val="24"/>
          <w:szCs w:val="20"/>
        </w:rPr>
        <w:t>the student notifies in writing each professor of each class that he/she will miss for a religious holy day prior to the holiday. Each student is responsible for work to be made up.</w:t>
      </w:r>
    </w:p>
    <w:p w14:paraId="5C42D116"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‘‘Religious holy day’’ means a holy day observed by a religion whose places of worship are exempt from property taxation under SECTION 11.20, TAX CODE.</w:t>
      </w:r>
    </w:p>
    <w:p w14:paraId="0A5C2352"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Students who will be absent from class due to participation in a TJC sponsored activity are responsible for providing written notification to professors prior to the absence. Notification must include a description of the activity, the name of the organization sponsoring the activity, the faculty or staff sponsor for the organization, and the date(s) and time of the activity.</w:t>
      </w:r>
    </w:p>
    <w:p w14:paraId="0BC3AA9A" w14:textId="77777777" w:rsidR="00997BB2" w:rsidRPr="00997BB2" w:rsidRDefault="00997BB2" w:rsidP="00997BB2">
      <w:pPr>
        <w:spacing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 xml:space="preserve">A student who is absent due to observance of a recognized religious holiday or a TJC sponsored activity, and who has appropriately informed the professor prior to the event, is entitled to make up missed course work. It is the student’s responsibility to make arrangements with the professor(s). </w:t>
      </w:r>
      <w:r w:rsidRPr="006F6191">
        <w:rPr>
          <w:rFonts w:ascii="Calibri" w:eastAsia="Calibri" w:hAnsi="Calibri" w:cs="Calibri"/>
          <w:color w:val="000000"/>
          <w:sz w:val="24"/>
          <w:szCs w:val="20"/>
        </w:rPr>
        <w:t>See page 30-31 for Occupational Therapy Assistant Program policies regarding absences and make up work.</w:t>
      </w:r>
    </w:p>
    <w:p w14:paraId="3845F7C7" w14:textId="77777777" w:rsidR="007D3F2C" w:rsidRDefault="007D3F2C" w:rsidP="00997BB2">
      <w:pPr>
        <w:spacing w:line="240" w:lineRule="auto"/>
        <w:rPr>
          <w:rFonts w:ascii="Calibri" w:eastAsia="Calibri" w:hAnsi="Calibri" w:cs="Calibri"/>
          <w:b/>
          <w:color w:val="000000"/>
          <w:sz w:val="24"/>
          <w:szCs w:val="20"/>
          <w:u w:val="single"/>
        </w:rPr>
      </w:pPr>
    </w:p>
    <w:p w14:paraId="6C170F88" w14:textId="77777777" w:rsidR="007D3F2C" w:rsidRDefault="007D3F2C" w:rsidP="00997BB2">
      <w:pPr>
        <w:spacing w:line="240" w:lineRule="auto"/>
        <w:rPr>
          <w:rFonts w:ascii="Calibri" w:eastAsia="Calibri" w:hAnsi="Calibri" w:cs="Calibri"/>
          <w:b/>
          <w:color w:val="000000"/>
          <w:sz w:val="24"/>
          <w:szCs w:val="20"/>
          <w:u w:val="single"/>
        </w:rPr>
      </w:pPr>
    </w:p>
    <w:p w14:paraId="6C74970E" w14:textId="6F3F57C5"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b/>
          <w:color w:val="000000"/>
          <w:sz w:val="24"/>
          <w:szCs w:val="20"/>
          <w:u w:val="single"/>
        </w:rPr>
        <w:lastRenderedPageBreak/>
        <w:t>TJC Policy on Academic Dishonesty</w:t>
      </w:r>
      <w:r w:rsidRPr="00997BB2">
        <w:rPr>
          <w:rFonts w:ascii="Calibri" w:eastAsia="Calibri" w:hAnsi="Calibri" w:cs="Calibri"/>
          <w:smallCaps/>
          <w:color w:val="632423"/>
          <w:sz w:val="24"/>
          <w:szCs w:val="20"/>
        </w:rPr>
        <w:t xml:space="preserve"> </w:t>
      </w:r>
    </w:p>
    <w:p w14:paraId="4FD3EE5E"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Academic dishonesty includes the following prohibited behaviors:</w:t>
      </w:r>
    </w:p>
    <w:p w14:paraId="106C76C6" w14:textId="77777777" w:rsidR="00997BB2" w:rsidRPr="00997BB2" w:rsidRDefault="00997BB2" w:rsidP="00997BB2">
      <w:pPr>
        <w:spacing w:after="0" w:line="240" w:lineRule="auto"/>
        <w:ind w:firstLine="720"/>
        <w:rPr>
          <w:rFonts w:ascii="Calibri" w:eastAsia="Calibri" w:hAnsi="Calibri" w:cs="Calibri"/>
          <w:color w:val="000000"/>
          <w:szCs w:val="20"/>
        </w:rPr>
      </w:pPr>
      <w:r w:rsidRPr="00997BB2">
        <w:rPr>
          <w:rFonts w:ascii="Calibri" w:eastAsia="Calibri" w:hAnsi="Calibri" w:cs="Calibri"/>
          <w:color w:val="000000"/>
          <w:sz w:val="24"/>
          <w:szCs w:val="20"/>
        </w:rPr>
        <w:t>Cheating</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Plagiarism</w:t>
      </w:r>
    </w:p>
    <w:p w14:paraId="2C154F9D" w14:textId="77777777" w:rsidR="00997BB2" w:rsidRPr="00997BB2" w:rsidRDefault="00997BB2" w:rsidP="00997BB2">
      <w:pPr>
        <w:spacing w:after="0" w:line="240" w:lineRule="auto"/>
        <w:ind w:firstLine="720"/>
        <w:rPr>
          <w:rFonts w:ascii="Calibri" w:eastAsia="Calibri" w:hAnsi="Calibri" w:cs="Calibri"/>
          <w:color w:val="000000"/>
          <w:szCs w:val="20"/>
        </w:rPr>
      </w:pPr>
      <w:r w:rsidRPr="00997BB2">
        <w:rPr>
          <w:rFonts w:ascii="Calibri" w:eastAsia="Calibri" w:hAnsi="Calibri" w:cs="Calibri"/>
          <w:color w:val="000000"/>
          <w:sz w:val="24"/>
          <w:szCs w:val="20"/>
        </w:rPr>
        <w:t>Collusion</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Falsifying academic records</w:t>
      </w:r>
      <w:r w:rsidRPr="00997BB2">
        <w:rPr>
          <w:rFonts w:ascii="Calibri" w:eastAsia="Calibri" w:hAnsi="Calibri" w:cs="Calibri"/>
          <w:color w:val="000000"/>
          <w:sz w:val="24"/>
          <w:szCs w:val="20"/>
        </w:rPr>
        <w:tab/>
      </w:r>
    </w:p>
    <w:p w14:paraId="489C1107" w14:textId="7E7903B7" w:rsidR="00997BB2" w:rsidRPr="00997BB2" w:rsidRDefault="00997BB2" w:rsidP="00997BB2">
      <w:pPr>
        <w:spacing w:after="0" w:line="240" w:lineRule="auto"/>
        <w:ind w:firstLine="720"/>
        <w:rPr>
          <w:rFonts w:ascii="Calibri" w:eastAsia="Calibri" w:hAnsi="Calibri" w:cs="Calibri"/>
          <w:color w:val="000000"/>
          <w:szCs w:val="20"/>
        </w:rPr>
      </w:pPr>
      <w:r w:rsidRPr="00997BB2">
        <w:rPr>
          <w:rFonts w:ascii="Calibri" w:eastAsia="Calibri" w:hAnsi="Calibri" w:cs="Calibri"/>
          <w:color w:val="000000"/>
          <w:sz w:val="24"/>
          <w:szCs w:val="20"/>
        </w:rPr>
        <w:t xml:space="preserve">Misrepresenting facts to the </w:t>
      </w:r>
      <w:r w:rsidR="006F6191">
        <w:rPr>
          <w:rFonts w:ascii="Calibri" w:eastAsia="Calibri" w:hAnsi="Calibri" w:cs="Calibri"/>
          <w:color w:val="000000"/>
          <w:sz w:val="24"/>
          <w:szCs w:val="20"/>
        </w:rPr>
        <w:t>c</w:t>
      </w:r>
      <w:r w:rsidRPr="00997BB2">
        <w:rPr>
          <w:rFonts w:ascii="Calibri" w:eastAsia="Calibri" w:hAnsi="Calibri" w:cs="Calibri"/>
          <w:color w:val="000000"/>
          <w:sz w:val="24"/>
          <w:szCs w:val="20"/>
        </w:rPr>
        <w:t xml:space="preserve">ollege or a </w:t>
      </w:r>
      <w:r w:rsidR="006F6191">
        <w:rPr>
          <w:rFonts w:ascii="Calibri" w:eastAsia="Calibri" w:hAnsi="Calibri" w:cs="Calibri"/>
          <w:color w:val="000000"/>
          <w:sz w:val="24"/>
          <w:szCs w:val="20"/>
        </w:rPr>
        <w:t>c</w:t>
      </w:r>
      <w:r w:rsidRPr="00997BB2">
        <w:rPr>
          <w:rFonts w:ascii="Calibri" w:eastAsia="Calibri" w:hAnsi="Calibri" w:cs="Calibri"/>
          <w:color w:val="000000"/>
          <w:sz w:val="24"/>
          <w:szCs w:val="20"/>
        </w:rPr>
        <w:t>ollege official</w:t>
      </w:r>
    </w:p>
    <w:p w14:paraId="26460EF7" w14:textId="3DAB7C0C" w:rsidR="00997BB2" w:rsidRPr="00997BB2" w:rsidRDefault="00997BB2" w:rsidP="00997BB2">
      <w:pPr>
        <w:spacing w:line="240" w:lineRule="auto"/>
        <w:ind w:firstLine="720"/>
        <w:rPr>
          <w:rFonts w:ascii="Calibri" w:eastAsia="Calibri" w:hAnsi="Calibri" w:cs="Calibri"/>
          <w:color w:val="000000"/>
          <w:szCs w:val="20"/>
        </w:rPr>
      </w:pPr>
      <w:r w:rsidRPr="00997BB2">
        <w:rPr>
          <w:rFonts w:ascii="Calibri" w:eastAsia="Calibri" w:hAnsi="Calibri" w:cs="Calibri"/>
          <w:color w:val="000000"/>
          <w:sz w:val="24"/>
          <w:szCs w:val="20"/>
        </w:rPr>
        <w:t xml:space="preserve">Any </w:t>
      </w:r>
      <w:r w:rsidR="00EC59D3">
        <w:rPr>
          <w:rFonts w:ascii="Calibri" w:eastAsia="Calibri" w:hAnsi="Calibri" w:cs="Calibri"/>
          <w:color w:val="000000"/>
          <w:sz w:val="24"/>
          <w:szCs w:val="20"/>
        </w:rPr>
        <w:t xml:space="preserve">other </w:t>
      </w:r>
      <w:r w:rsidRPr="00997BB2">
        <w:rPr>
          <w:rFonts w:ascii="Calibri" w:eastAsia="Calibri" w:hAnsi="Calibri" w:cs="Calibri"/>
          <w:color w:val="000000"/>
          <w:sz w:val="24"/>
          <w:szCs w:val="20"/>
        </w:rPr>
        <w:t>act</w:t>
      </w:r>
      <w:r w:rsidR="00EC59D3">
        <w:rPr>
          <w:rFonts w:ascii="Calibri" w:eastAsia="Calibri" w:hAnsi="Calibri" w:cs="Calibri"/>
          <w:color w:val="000000"/>
          <w:sz w:val="24"/>
          <w:szCs w:val="20"/>
        </w:rPr>
        <w:t>s</w:t>
      </w:r>
      <w:r w:rsidRPr="00997BB2">
        <w:rPr>
          <w:rFonts w:ascii="Calibri" w:eastAsia="Calibri" w:hAnsi="Calibri" w:cs="Calibri"/>
          <w:color w:val="000000"/>
          <w:sz w:val="24"/>
          <w:szCs w:val="20"/>
        </w:rPr>
        <w:t xml:space="preserve"> intended to give unfair academic advantage to the student</w:t>
      </w:r>
    </w:p>
    <w:p w14:paraId="68B8CFE7" w14:textId="4BBBD50F"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color w:val="000000"/>
          <w:sz w:val="24"/>
          <w:szCs w:val="20"/>
        </w:rPr>
        <w:t>Each faculty/staff member is responsible within their classroom, lab, teaching area, and discipline to address academic dishonesty in a manner appropriate to the instruction of the class. If the professor of record identifies that a student may have committed academic dishonesty, the student will be referred to the Grade Related Academic Grievance procedure in the TJC Student Handbook and in the College Catalog. (See below</w:t>
      </w:r>
      <w:r w:rsidR="007D3F2C">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w:t>
      </w:r>
    </w:p>
    <w:p w14:paraId="150CB746"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b/>
          <w:color w:val="000000"/>
          <w:sz w:val="24"/>
          <w:szCs w:val="20"/>
          <w:u w:val="single"/>
        </w:rPr>
        <w:t>Tyler Junior College Grievance Procedures</w:t>
      </w:r>
    </w:p>
    <w:p w14:paraId="23DFB08E"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color w:val="231F20"/>
          <w:sz w:val="24"/>
          <w:szCs w:val="24"/>
          <w:u w:val="single"/>
        </w:rPr>
        <w:t>Academic Grievances</w:t>
      </w:r>
    </w:p>
    <w:p w14:paraId="5784ECEF" w14:textId="43B3D3EE"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A student grievance is any dissatisfaction, complaint</w:t>
      </w:r>
      <w:r w:rsidR="006F6191">
        <w:rPr>
          <w:rFonts w:ascii="Calibri" w:eastAsia="Calibri" w:hAnsi="Calibri" w:cs="Calibri"/>
          <w:color w:val="231F20"/>
          <w:sz w:val="24"/>
          <w:szCs w:val="20"/>
        </w:rPr>
        <w:t>,</w:t>
      </w:r>
      <w:r w:rsidRPr="00997BB2">
        <w:rPr>
          <w:rFonts w:ascii="Calibri" w:eastAsia="Calibri" w:hAnsi="Calibri" w:cs="Calibri"/>
          <w:color w:val="231F20"/>
          <w:sz w:val="24"/>
          <w:szCs w:val="20"/>
        </w:rPr>
        <w:t xml:space="preserve"> or alleged injustice a person encounters while associated with the </w:t>
      </w:r>
      <w:r w:rsidR="006F6191">
        <w:rPr>
          <w:rFonts w:ascii="Calibri" w:eastAsia="Calibri" w:hAnsi="Calibri" w:cs="Calibri"/>
          <w:color w:val="231F20"/>
          <w:sz w:val="24"/>
          <w:szCs w:val="20"/>
        </w:rPr>
        <w:t>c</w:t>
      </w:r>
      <w:r w:rsidRPr="00997BB2">
        <w:rPr>
          <w:rFonts w:ascii="Calibri" w:eastAsia="Calibri" w:hAnsi="Calibri" w:cs="Calibri"/>
          <w:color w:val="231F20"/>
          <w:sz w:val="24"/>
          <w:szCs w:val="20"/>
        </w:rPr>
        <w:t>ollege, as a student or prospective student. A grievance may result from academic experiences; non-academic matters involving administrators, staff, or student organizations; or matters related to alleged discrimination on the basis of race, color, national origin, age, gender, disability, creed, marital status, or limited English proficiency. All students should resolve problems where they arise and with the parties involved.</w:t>
      </w:r>
    </w:p>
    <w:p w14:paraId="248C43B4" w14:textId="77777777" w:rsidR="00997BB2" w:rsidRPr="00997BB2" w:rsidRDefault="00997BB2" w:rsidP="00997BB2">
      <w:pPr>
        <w:spacing w:after="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Academic grievances are categorized as GRADE-RELATED or NON-GRADE BUT RELATED TO CLASSROOM.</w:t>
      </w:r>
    </w:p>
    <w:p w14:paraId="340E27FC" w14:textId="77777777" w:rsidR="00997BB2" w:rsidRPr="00997BB2" w:rsidRDefault="00997BB2" w:rsidP="00997BB2">
      <w:pPr>
        <w:spacing w:after="0" w:line="240" w:lineRule="auto"/>
        <w:rPr>
          <w:rFonts w:ascii="Calibri" w:eastAsia="Calibri" w:hAnsi="Calibri" w:cs="Calibri"/>
          <w:color w:val="231F20"/>
          <w:sz w:val="24"/>
          <w:szCs w:val="20"/>
        </w:rPr>
      </w:pPr>
    </w:p>
    <w:p w14:paraId="1E20AEFD" w14:textId="77777777" w:rsidR="00997BB2" w:rsidRPr="00997BB2" w:rsidRDefault="00997BB2" w:rsidP="00997BB2">
      <w:pPr>
        <w:spacing w:after="0" w:line="240" w:lineRule="auto"/>
        <w:rPr>
          <w:rFonts w:ascii="Calibri" w:eastAsia="Calibri" w:hAnsi="Calibri" w:cs="Calibri"/>
          <w:color w:val="000000"/>
          <w:szCs w:val="20"/>
        </w:rPr>
      </w:pPr>
      <w:bookmarkStart w:id="3" w:name="_Hlk30501266"/>
      <w:r w:rsidRPr="00997BB2">
        <w:rPr>
          <w:rFonts w:ascii="Calibri" w:eastAsia="Calibri" w:hAnsi="Calibri" w:cs="Calibri"/>
          <w:color w:val="231F20"/>
          <w:sz w:val="24"/>
          <w:szCs w:val="20"/>
        </w:rPr>
        <w:t>The OTA program adheres to institutional policies regarding student grievances.</w:t>
      </w:r>
    </w:p>
    <w:p w14:paraId="66E5DB7A"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Procedures for addressing </w:t>
      </w:r>
      <w:r w:rsidRPr="006F6191">
        <w:rPr>
          <w:rFonts w:ascii="Calibri" w:eastAsia="Calibri" w:hAnsi="Calibri" w:cs="Calibri"/>
          <w:color w:val="231F20"/>
          <w:sz w:val="24"/>
          <w:szCs w:val="20"/>
        </w:rPr>
        <w:t>academic and non-academic</w:t>
      </w:r>
      <w:r w:rsidRPr="00997BB2">
        <w:rPr>
          <w:rFonts w:ascii="Calibri" w:eastAsia="Calibri" w:hAnsi="Calibri" w:cs="Calibri"/>
          <w:color w:val="231F20"/>
          <w:sz w:val="24"/>
          <w:szCs w:val="20"/>
        </w:rPr>
        <w:t xml:space="preserve"> grievances are available online at: </w:t>
      </w:r>
      <w:hyperlink r:id="rId27" w:history="1">
        <w:r w:rsidRPr="00997BB2">
          <w:rPr>
            <w:rFonts w:ascii="Calibri" w:eastAsia="Calibri" w:hAnsi="Calibri" w:cs="Calibri"/>
            <w:color w:val="0000FF"/>
            <w:szCs w:val="20"/>
            <w:u w:val="single"/>
          </w:rPr>
          <w:t>https://www.tjc.edu/downloads/download/87/student_grievance_procedures</w:t>
        </w:r>
      </w:hyperlink>
    </w:p>
    <w:bookmarkEnd w:id="3"/>
    <w:p w14:paraId="1B21C0AC" w14:textId="77777777" w:rsidR="00997BB2" w:rsidRPr="00997BB2" w:rsidRDefault="00997BB2" w:rsidP="00997BB2">
      <w:pPr>
        <w:spacing w:after="0" w:line="240" w:lineRule="auto"/>
        <w:rPr>
          <w:rFonts w:ascii="Calibri" w:eastAsia="Calibri" w:hAnsi="Calibri" w:cs="Calibri"/>
          <w:color w:val="231F20"/>
          <w:sz w:val="24"/>
          <w:szCs w:val="20"/>
        </w:rPr>
      </w:pPr>
    </w:p>
    <w:p w14:paraId="78E948CB" w14:textId="5F88E11C" w:rsidR="00997BB2" w:rsidRPr="00997BB2" w:rsidRDefault="00997BB2" w:rsidP="238D3968">
      <w:pPr>
        <w:spacing w:line="240" w:lineRule="auto"/>
        <w:rPr>
          <w:rFonts w:ascii="Calibri" w:eastAsia="Calibri" w:hAnsi="Calibri" w:cs="Calibri"/>
          <w:b/>
          <w:bCs/>
          <w:color w:val="231F20"/>
          <w:sz w:val="24"/>
          <w:szCs w:val="24"/>
          <w:u w:val="single"/>
        </w:rPr>
      </w:pPr>
      <w:r w:rsidRPr="238D3968">
        <w:rPr>
          <w:rFonts w:ascii="Calibri" w:eastAsia="Calibri" w:hAnsi="Calibri" w:cs="Calibri"/>
          <w:b/>
          <w:bCs/>
          <w:color w:val="231F20"/>
          <w:sz w:val="24"/>
          <w:szCs w:val="24"/>
          <w:u w:val="single"/>
        </w:rPr>
        <w:t>Student Support Services Programs</w:t>
      </w:r>
      <w:r>
        <w:tab/>
      </w:r>
    </w:p>
    <w:p w14:paraId="289A8A6F" w14:textId="77777777" w:rsidR="00997BB2" w:rsidRPr="00997BB2" w:rsidRDefault="00F37149" w:rsidP="006F6191">
      <w:pPr>
        <w:spacing w:line="240" w:lineRule="auto"/>
        <w:rPr>
          <w:rFonts w:ascii="Calibri" w:eastAsia="Calibri" w:hAnsi="Calibri" w:cs="Calibri"/>
          <w:color w:val="000000"/>
          <w:sz w:val="24"/>
          <w:szCs w:val="20"/>
        </w:rPr>
      </w:pPr>
      <w:hyperlink r:id="rId28" w:history="1">
        <w:r w:rsidR="00997BB2" w:rsidRPr="00997BB2">
          <w:rPr>
            <w:rFonts w:ascii="Calibri" w:eastAsia="Calibri" w:hAnsi="Calibri" w:cs="Calibri"/>
            <w:color w:val="0563C1" w:themeColor="hyperlink"/>
            <w:sz w:val="24"/>
            <w:szCs w:val="20"/>
            <w:u w:val="single"/>
          </w:rPr>
          <w:t>https://www.tjc.edu/student_support_services</w:t>
        </w:r>
      </w:hyperlink>
    </w:p>
    <w:p w14:paraId="4BBD9360"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Cs w:val="20"/>
        </w:rPr>
        <w:t>Tyler Junior College offers a wide range of student support services including:</w:t>
      </w:r>
    </w:p>
    <w:p w14:paraId="42CB958D" w14:textId="77777777" w:rsidR="00997BB2" w:rsidRPr="00997BB2" w:rsidRDefault="00997BB2" w:rsidP="00997BB2">
      <w:pPr>
        <w:spacing w:after="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Disability Services</w:t>
      </w:r>
      <w:r w:rsidRPr="00997BB2">
        <w:rPr>
          <w:rFonts w:ascii="Calibri" w:eastAsia="Calibri" w:hAnsi="Calibri" w:cs="Calibri"/>
          <w:color w:val="231F20"/>
          <w:sz w:val="24"/>
          <w:szCs w:val="20"/>
        </w:rPr>
        <w:tab/>
        <w:t>Counseling Assistance</w:t>
      </w:r>
      <w:r w:rsidRPr="00997BB2">
        <w:rPr>
          <w:rFonts w:ascii="Calibri" w:eastAsia="Calibri" w:hAnsi="Calibri" w:cs="Calibri"/>
          <w:color w:val="231F20"/>
          <w:sz w:val="24"/>
          <w:szCs w:val="20"/>
        </w:rPr>
        <w:tab/>
      </w:r>
      <w:r w:rsidRPr="00997BB2">
        <w:rPr>
          <w:rFonts w:ascii="Calibri" w:eastAsia="Calibri" w:hAnsi="Calibri" w:cs="Calibri"/>
          <w:color w:val="231F20"/>
          <w:sz w:val="24"/>
          <w:szCs w:val="20"/>
        </w:rPr>
        <w:tab/>
        <w:t>Perkins CTE Success Program</w:t>
      </w:r>
    </w:p>
    <w:p w14:paraId="17352D99" w14:textId="77777777" w:rsidR="00997BB2" w:rsidRPr="00997BB2" w:rsidRDefault="00997BB2" w:rsidP="00997BB2">
      <w:pPr>
        <w:spacing w:after="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Career Planning</w:t>
      </w:r>
      <w:r w:rsidRPr="00997BB2">
        <w:rPr>
          <w:rFonts w:ascii="Calibri" w:eastAsia="Calibri" w:hAnsi="Calibri" w:cs="Calibri"/>
          <w:color w:val="231F20"/>
          <w:sz w:val="24"/>
          <w:szCs w:val="20"/>
        </w:rPr>
        <w:tab/>
      </w:r>
      <w:proofErr w:type="spellStart"/>
      <w:r w:rsidRPr="00997BB2">
        <w:rPr>
          <w:rFonts w:ascii="Calibri" w:eastAsia="Calibri" w:hAnsi="Calibri" w:cs="Calibri"/>
          <w:color w:val="231F20"/>
          <w:sz w:val="24"/>
          <w:szCs w:val="20"/>
        </w:rPr>
        <w:t>TRiO</w:t>
      </w:r>
      <w:proofErr w:type="spellEnd"/>
      <w:r w:rsidRPr="00997BB2">
        <w:rPr>
          <w:rFonts w:ascii="Calibri" w:eastAsia="Calibri" w:hAnsi="Calibri" w:cs="Calibri"/>
          <w:color w:val="231F20"/>
          <w:sz w:val="24"/>
          <w:szCs w:val="20"/>
        </w:rPr>
        <w:t xml:space="preserve"> Program</w:t>
      </w:r>
      <w:r w:rsidRPr="00997BB2">
        <w:rPr>
          <w:rFonts w:ascii="Calibri" w:eastAsia="Calibri" w:hAnsi="Calibri" w:cs="Calibri"/>
          <w:color w:val="231F20"/>
          <w:sz w:val="24"/>
          <w:szCs w:val="20"/>
        </w:rPr>
        <w:tab/>
      </w:r>
      <w:r w:rsidRPr="00997BB2">
        <w:rPr>
          <w:rFonts w:ascii="Calibri" w:eastAsia="Calibri" w:hAnsi="Calibri" w:cs="Calibri"/>
          <w:color w:val="231F20"/>
          <w:sz w:val="24"/>
          <w:szCs w:val="20"/>
        </w:rPr>
        <w:tab/>
      </w:r>
      <w:r w:rsidRPr="00997BB2">
        <w:rPr>
          <w:rFonts w:ascii="Calibri" w:eastAsia="Calibri" w:hAnsi="Calibri" w:cs="Calibri"/>
          <w:color w:val="231F20"/>
          <w:sz w:val="24"/>
          <w:szCs w:val="20"/>
        </w:rPr>
        <w:tab/>
        <w:t>Academic Success Coaching</w:t>
      </w:r>
    </w:p>
    <w:p w14:paraId="6E230538" w14:textId="77777777" w:rsidR="00997BB2" w:rsidRPr="00997BB2" w:rsidRDefault="00997BB2" w:rsidP="00997BB2">
      <w:pPr>
        <w:spacing w:after="0"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Campus Health Clinic</w:t>
      </w:r>
    </w:p>
    <w:p w14:paraId="508C2FDA" w14:textId="77777777" w:rsidR="00997BB2" w:rsidRPr="00997BB2" w:rsidRDefault="00997BB2" w:rsidP="00997BB2">
      <w:pPr>
        <w:spacing w:after="0" w:line="240" w:lineRule="auto"/>
        <w:rPr>
          <w:rFonts w:ascii="Calibri" w:eastAsia="Calibri" w:hAnsi="Calibri" w:cs="Calibri"/>
          <w:color w:val="231F20"/>
          <w:sz w:val="24"/>
          <w:szCs w:val="20"/>
        </w:rPr>
      </w:pPr>
    </w:p>
    <w:p w14:paraId="4DB765EE" w14:textId="77777777" w:rsidR="00663502" w:rsidRDefault="00663502" w:rsidP="00997BB2">
      <w:pPr>
        <w:spacing w:after="0" w:line="240" w:lineRule="auto"/>
        <w:rPr>
          <w:rFonts w:ascii="Calibri" w:eastAsia="Calibri" w:hAnsi="Calibri" w:cs="Calibri"/>
          <w:color w:val="000000"/>
          <w:sz w:val="24"/>
          <w:szCs w:val="20"/>
        </w:rPr>
      </w:pPr>
    </w:p>
    <w:p w14:paraId="77E7B9B9" w14:textId="77777777" w:rsidR="00663502" w:rsidRDefault="00663502" w:rsidP="00997BB2">
      <w:pPr>
        <w:spacing w:after="0" w:line="240" w:lineRule="auto"/>
        <w:rPr>
          <w:rFonts w:ascii="Calibri" w:eastAsia="Calibri" w:hAnsi="Calibri" w:cs="Calibri"/>
          <w:color w:val="000000"/>
          <w:sz w:val="24"/>
          <w:szCs w:val="20"/>
        </w:rPr>
      </w:pPr>
    </w:p>
    <w:p w14:paraId="43CC04ED" w14:textId="77777777" w:rsidR="00663502" w:rsidRDefault="00663502" w:rsidP="00997BB2">
      <w:pPr>
        <w:spacing w:after="0" w:line="240" w:lineRule="auto"/>
        <w:rPr>
          <w:rFonts w:ascii="Calibri" w:eastAsia="Calibri" w:hAnsi="Calibri" w:cs="Calibri"/>
          <w:color w:val="000000"/>
          <w:sz w:val="24"/>
          <w:szCs w:val="20"/>
        </w:rPr>
      </w:pPr>
    </w:p>
    <w:p w14:paraId="2D149770" w14:textId="0FCCEDD0"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lastRenderedPageBreak/>
        <w:t>Students with the following, as well as other disabilities, may be entitled to classroom accommodations:</w:t>
      </w:r>
    </w:p>
    <w:p w14:paraId="0A0263FB"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 Deaf/Hard of Hearing </w:t>
      </w:r>
      <w:r w:rsidRPr="00997BB2">
        <w:rPr>
          <w:rFonts w:ascii="Calibri" w:eastAsia="Calibri" w:hAnsi="Calibri" w:cs="Calibri"/>
          <w:color w:val="000000"/>
          <w:sz w:val="24"/>
          <w:szCs w:val="20"/>
        </w:rPr>
        <w:tab/>
        <w:t>• Neurological Disorder</w:t>
      </w:r>
      <w:r w:rsidRPr="00997BB2">
        <w:rPr>
          <w:rFonts w:ascii="Calibri" w:eastAsia="Calibri" w:hAnsi="Calibri" w:cs="Calibri"/>
          <w:color w:val="000000"/>
          <w:sz w:val="24"/>
          <w:szCs w:val="20"/>
        </w:rPr>
        <w:tab/>
        <w:t xml:space="preserve">• Psychological/Emotional </w:t>
      </w:r>
    </w:p>
    <w:p w14:paraId="18C241D1"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Physical Disability</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Reading Disorder</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Speech/Language </w:t>
      </w:r>
      <w:r w:rsidRPr="00997BB2">
        <w:rPr>
          <w:rFonts w:ascii="Calibri" w:eastAsia="Calibri" w:hAnsi="Calibri" w:cs="Calibri"/>
          <w:color w:val="000000"/>
          <w:sz w:val="24"/>
          <w:szCs w:val="20"/>
        </w:rPr>
        <w:tab/>
      </w:r>
    </w:p>
    <w:p w14:paraId="6F63BA27"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Vision</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Learning Disorder</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Other Disabilities  </w:t>
      </w:r>
    </w:p>
    <w:p w14:paraId="5FE95218" w14:textId="77777777" w:rsidR="00997BB2" w:rsidRPr="00997BB2" w:rsidRDefault="00997BB2" w:rsidP="00997BB2">
      <w:pPr>
        <w:spacing w:line="240" w:lineRule="auto"/>
        <w:rPr>
          <w:rFonts w:ascii="Calibri" w:eastAsia="Calibri" w:hAnsi="Calibri" w:cs="Calibri"/>
          <w:b/>
          <w:color w:val="231F20"/>
          <w:sz w:val="24"/>
          <w:szCs w:val="20"/>
          <w:u w:val="single"/>
        </w:rPr>
      </w:pPr>
      <w:r w:rsidRPr="00997BB2">
        <w:rPr>
          <w:rFonts w:ascii="Calibri" w:eastAsia="Calibri" w:hAnsi="Calibri" w:cs="Calibri"/>
          <w:b/>
          <w:color w:val="231F20"/>
          <w:sz w:val="24"/>
          <w:szCs w:val="20"/>
          <w:u w:val="single"/>
        </w:rPr>
        <w:t>Disability Services and the Americans with Disabilities Act</w:t>
      </w:r>
    </w:p>
    <w:p w14:paraId="14FF3A2A" w14:textId="77777777" w:rsidR="00997BB2" w:rsidRPr="00997BB2" w:rsidRDefault="00997BB2" w:rsidP="00997BB2">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ADA Services:  Margaret Rapp</w:t>
      </w:r>
      <w:r>
        <w:tab/>
      </w:r>
      <w:hyperlink r:id="rId29">
        <w:r w:rsidRPr="238D3968">
          <w:rPr>
            <w:rFonts w:ascii="Calibri" w:eastAsia="Calibri" w:hAnsi="Calibri" w:cs="Calibri"/>
            <w:color w:val="0563C1"/>
            <w:sz w:val="24"/>
            <w:szCs w:val="24"/>
            <w:u w:val="single"/>
          </w:rPr>
          <w:t>mrap@tjc.edu</w:t>
        </w:r>
      </w:hyperlink>
      <w:r>
        <w:tab/>
      </w:r>
      <w:r>
        <w:tab/>
      </w:r>
      <w:hyperlink r:id="rId30">
        <w:r w:rsidRPr="238D3968">
          <w:rPr>
            <w:rFonts w:ascii="Calibri" w:eastAsia="Calibri" w:hAnsi="Calibri" w:cs="Calibri"/>
            <w:color w:val="0563C1"/>
            <w:sz w:val="24"/>
            <w:szCs w:val="24"/>
            <w:u w:val="single"/>
          </w:rPr>
          <w:t>www.tjc.edu/ada</w:t>
        </w:r>
      </w:hyperlink>
    </w:p>
    <w:p w14:paraId="1E670FC3" w14:textId="77777777" w:rsidR="00997BB2" w:rsidRPr="00997BB2" w:rsidRDefault="00997BB2" w:rsidP="00997BB2">
      <w:pPr>
        <w:spacing w:after="0" w:line="240" w:lineRule="auto"/>
        <w:rPr>
          <w:rFonts w:ascii="Calibri" w:eastAsia="Calibri" w:hAnsi="Calibri" w:cs="Calibri"/>
          <w:color w:val="000000"/>
          <w:sz w:val="24"/>
          <w:szCs w:val="20"/>
        </w:rPr>
      </w:pPr>
    </w:p>
    <w:p w14:paraId="72D46FA6"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Tyler Junior College welcomes students with disabilities and is committed to providing these students equal access to its facilities, activities, and programs. Section 504 of the Federal Rehabilitation Act of 1973 as amended and the Americans with Disabilities Act of 1990 (ADA) require that public colleges and universities provide reasonable and appropriate accommodations for students with disabilities. </w:t>
      </w:r>
      <w:r w:rsidRPr="00997BB2">
        <w:rPr>
          <w:rFonts w:ascii="Calibri" w:eastAsia="Calibri" w:hAnsi="Calibri" w:cs="Calibri"/>
          <w:color w:val="000000"/>
          <w:sz w:val="24"/>
          <w:szCs w:val="20"/>
        </w:rPr>
        <w:t>Included in the qualifying conditions are: psychiatric, physical, learning, or chronic health conditions.</w:t>
      </w:r>
    </w:p>
    <w:p w14:paraId="5ACC1BE7" w14:textId="77777777"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color w:val="231F20"/>
          <w:sz w:val="24"/>
          <w:szCs w:val="20"/>
        </w:rPr>
        <w:t xml:space="preserve">Disability Services serves as a liaison between the students with disabilities and faculty and staff at Tyler Junior College. The provision of assistance and reasonable accommodations is guided by TJC policies and procedures. </w:t>
      </w:r>
    </w:p>
    <w:p w14:paraId="63575CA2" w14:textId="77777777" w:rsidR="00997BB2" w:rsidRPr="00997BB2" w:rsidRDefault="00997BB2" w:rsidP="00997BB2">
      <w:pPr>
        <w:spacing w:line="240" w:lineRule="auto"/>
        <w:rPr>
          <w:rFonts w:ascii="Calibri" w:eastAsia="Calibri" w:hAnsi="Calibri" w:cs="Calibri"/>
          <w:color w:val="231F20"/>
          <w:sz w:val="24"/>
          <w:szCs w:val="20"/>
        </w:rPr>
      </w:pPr>
      <w:r w:rsidRPr="00997BB2">
        <w:rPr>
          <w:rFonts w:ascii="Calibri" w:eastAsia="Calibri" w:hAnsi="Calibri" w:cs="Calibri"/>
          <w:color w:val="231F20"/>
          <w:sz w:val="24"/>
          <w:szCs w:val="20"/>
        </w:rPr>
        <w:t>Appropriate documentation of a qualifying disability must be submitted before any accommodation can be arranged. The documents must confirm the presence of a disability that causes a substantial limitation as defined under Section 504 of the ADA.</w:t>
      </w:r>
    </w:p>
    <w:p w14:paraId="2989AC63"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If a student has a disability that qualifies under the ADA and requires accommodations, the student is responsible for contacting the ADA Student Coordinator to request accommodation. </w:t>
      </w:r>
    </w:p>
    <w:p w14:paraId="21A71D45" w14:textId="77777777" w:rsidR="00997BB2" w:rsidRPr="00997BB2" w:rsidRDefault="00997BB2" w:rsidP="238D3968">
      <w:pPr>
        <w:spacing w:line="240" w:lineRule="auto"/>
        <w:rPr>
          <w:rFonts w:ascii="Calibri" w:eastAsia="Calibri" w:hAnsi="Calibri" w:cs="Calibri"/>
          <w:color w:val="000000"/>
          <w:sz w:val="24"/>
          <w:szCs w:val="24"/>
          <w:u w:val="single"/>
        </w:rPr>
      </w:pPr>
      <w:r w:rsidRPr="238D3968">
        <w:rPr>
          <w:rFonts w:ascii="Calibri" w:eastAsia="Calibri" w:hAnsi="Calibri" w:cs="Calibri"/>
          <w:b/>
          <w:bCs/>
          <w:color w:val="000000" w:themeColor="text1"/>
          <w:sz w:val="24"/>
          <w:szCs w:val="24"/>
          <w:u w:val="single"/>
        </w:rPr>
        <w:t xml:space="preserve">Counseling Assistance </w:t>
      </w:r>
    </w:p>
    <w:p w14:paraId="231AA899" w14:textId="77777777" w:rsidR="00997BB2" w:rsidRPr="00997BB2" w:rsidRDefault="00997BB2" w:rsidP="006F6191">
      <w:pPr>
        <w:spacing w:line="240" w:lineRule="auto"/>
        <w:rPr>
          <w:rFonts w:eastAsia="Times New Roman" w:cs="Times New Roman"/>
          <w:color w:val="231F20"/>
          <w:sz w:val="24"/>
          <w:szCs w:val="24"/>
        </w:rPr>
      </w:pPr>
      <w:r w:rsidRPr="00997BB2">
        <w:rPr>
          <w:rFonts w:eastAsia="Times New Roman" w:cs="Times New Roman"/>
          <w:color w:val="231F20"/>
          <w:sz w:val="24"/>
          <w:szCs w:val="24"/>
        </w:rPr>
        <w:t xml:space="preserve">TJC Counseling provides brief, solution-focused counseling for students who are facing personal difficulties that have become a barrier to academic success. Students must be currently enrolled at TJC in order to receive services. There is a six-session limit in a long semester. To make an appointment, students should complete an online request for a counseling appointment. </w:t>
      </w:r>
      <w:hyperlink r:id="rId31" w:history="1">
        <w:r w:rsidRPr="00997BB2">
          <w:rPr>
            <w:rFonts w:ascii="Calibri" w:eastAsia="Calibri" w:hAnsi="Calibri" w:cs="Calibri"/>
            <w:color w:val="0000FF"/>
            <w:szCs w:val="20"/>
            <w:u w:val="single"/>
          </w:rPr>
          <w:t>https://form.jotform.com/42254206382954</w:t>
        </w:r>
      </w:hyperlink>
    </w:p>
    <w:p w14:paraId="50C2C8D4" w14:textId="77777777" w:rsidR="00997BB2" w:rsidRPr="00997BB2" w:rsidRDefault="00997BB2" w:rsidP="00997BB2">
      <w:pPr>
        <w:spacing w:before="100" w:beforeAutospacing="1" w:after="0" w:line="240" w:lineRule="auto"/>
        <w:rPr>
          <w:rFonts w:eastAsia="Times New Roman" w:cs="Times New Roman"/>
          <w:color w:val="231F20"/>
          <w:sz w:val="24"/>
          <w:szCs w:val="24"/>
        </w:rPr>
      </w:pPr>
      <w:r w:rsidRPr="00997BB2">
        <w:rPr>
          <w:rFonts w:eastAsia="Times New Roman" w:cs="Times New Roman"/>
          <w:color w:val="231F20"/>
          <w:sz w:val="24"/>
          <w:szCs w:val="24"/>
        </w:rPr>
        <w:t xml:space="preserve">For immediate assistance students may contact: </w:t>
      </w:r>
    </w:p>
    <w:p w14:paraId="5B9F3F49" w14:textId="77777777" w:rsidR="00997BB2" w:rsidRPr="00997BB2" w:rsidRDefault="00997BB2" w:rsidP="00997BB2">
      <w:pPr>
        <w:numPr>
          <w:ilvl w:val="0"/>
          <w:numId w:val="39"/>
        </w:numPr>
        <w:spacing w:line="240" w:lineRule="auto"/>
        <w:rPr>
          <w:rFonts w:eastAsia="Times New Roman" w:cs="Times New Roman"/>
          <w:color w:val="231F20"/>
          <w:sz w:val="24"/>
          <w:szCs w:val="24"/>
        </w:rPr>
      </w:pPr>
      <w:r w:rsidRPr="00997BB2">
        <w:rPr>
          <w:rFonts w:eastAsia="Times New Roman" w:cs="Times New Roman"/>
          <w:color w:val="231F20"/>
          <w:sz w:val="24"/>
          <w:szCs w:val="24"/>
        </w:rPr>
        <w:t>Andrews Center: 903-597-1351</w:t>
      </w:r>
      <w:r w:rsidRPr="00997BB2">
        <w:rPr>
          <w:rFonts w:eastAsia="Times New Roman" w:cs="Times New Roman"/>
          <w:color w:val="231F20"/>
          <w:sz w:val="24"/>
          <w:szCs w:val="24"/>
        </w:rPr>
        <w:br/>
        <w:t>2323 W Front St, Tyler, TX 75702 </w:t>
      </w:r>
    </w:p>
    <w:p w14:paraId="074BBE4C" w14:textId="77777777" w:rsidR="00997BB2" w:rsidRPr="00997BB2" w:rsidRDefault="00997BB2" w:rsidP="00997BB2">
      <w:pPr>
        <w:numPr>
          <w:ilvl w:val="0"/>
          <w:numId w:val="39"/>
        </w:numPr>
        <w:spacing w:before="100" w:beforeAutospacing="1" w:line="240" w:lineRule="auto"/>
        <w:rPr>
          <w:rFonts w:eastAsia="Times New Roman" w:cs="Times New Roman"/>
          <w:color w:val="231F20"/>
          <w:sz w:val="24"/>
          <w:szCs w:val="24"/>
        </w:rPr>
      </w:pPr>
      <w:r w:rsidRPr="00997BB2">
        <w:rPr>
          <w:rFonts w:eastAsia="Times New Roman" w:cs="Times New Roman"/>
          <w:color w:val="231F20"/>
          <w:sz w:val="24"/>
          <w:szCs w:val="24"/>
        </w:rPr>
        <w:t>East Texas Crisis Center: 903-595-5591 </w:t>
      </w:r>
      <w:r w:rsidRPr="00997BB2">
        <w:rPr>
          <w:rFonts w:eastAsia="Times New Roman" w:cs="Times New Roman"/>
          <w:color w:val="231F20"/>
          <w:sz w:val="24"/>
          <w:szCs w:val="24"/>
        </w:rPr>
        <w:br/>
        <w:t>2401 Hughey Dr, Tyler, TX 75701</w:t>
      </w:r>
    </w:p>
    <w:p w14:paraId="7FD016DD" w14:textId="77777777" w:rsidR="00997BB2" w:rsidRPr="00997BB2" w:rsidRDefault="00997BB2" w:rsidP="00997BB2">
      <w:pPr>
        <w:numPr>
          <w:ilvl w:val="0"/>
          <w:numId w:val="39"/>
        </w:numPr>
        <w:spacing w:before="100" w:beforeAutospacing="1" w:line="240" w:lineRule="auto"/>
        <w:rPr>
          <w:rFonts w:eastAsia="Times New Roman" w:cs="Times New Roman"/>
          <w:color w:val="231F20"/>
          <w:sz w:val="24"/>
          <w:szCs w:val="24"/>
        </w:rPr>
      </w:pPr>
      <w:r w:rsidRPr="00997BB2">
        <w:rPr>
          <w:rFonts w:eastAsia="Times New Roman" w:cs="Times New Roman"/>
          <w:color w:val="231F20"/>
          <w:sz w:val="24"/>
          <w:szCs w:val="24"/>
        </w:rPr>
        <w:t>Suicide Prevention Lifeline: 1-800-273-TALK (8255) </w:t>
      </w:r>
    </w:p>
    <w:p w14:paraId="6D0A1165" w14:textId="77777777" w:rsidR="00997BB2" w:rsidRPr="00997BB2" w:rsidRDefault="00997BB2" w:rsidP="00997BB2">
      <w:pPr>
        <w:numPr>
          <w:ilvl w:val="0"/>
          <w:numId w:val="39"/>
        </w:numPr>
        <w:spacing w:after="0" w:line="240" w:lineRule="auto"/>
        <w:rPr>
          <w:rFonts w:eastAsia="Times New Roman" w:cs="Times New Roman"/>
          <w:color w:val="231F20"/>
          <w:sz w:val="24"/>
          <w:szCs w:val="24"/>
        </w:rPr>
      </w:pPr>
      <w:r w:rsidRPr="00997BB2">
        <w:rPr>
          <w:rFonts w:eastAsia="Times New Roman" w:cs="Times New Roman"/>
          <w:color w:val="231F20"/>
          <w:sz w:val="24"/>
          <w:szCs w:val="24"/>
        </w:rPr>
        <w:t xml:space="preserve">Crisis/Depression </w:t>
      </w:r>
      <w:proofErr w:type="spellStart"/>
      <w:r w:rsidRPr="00997BB2">
        <w:rPr>
          <w:rFonts w:eastAsia="Times New Roman" w:cs="Times New Roman"/>
          <w:color w:val="231F20"/>
          <w:sz w:val="24"/>
          <w:szCs w:val="24"/>
        </w:rPr>
        <w:t>Textline</w:t>
      </w:r>
      <w:proofErr w:type="spellEnd"/>
      <w:r w:rsidRPr="00997BB2">
        <w:rPr>
          <w:rFonts w:eastAsia="Times New Roman" w:cs="Times New Roman"/>
          <w:color w:val="231F20"/>
          <w:sz w:val="24"/>
          <w:szCs w:val="24"/>
        </w:rPr>
        <w:t>: – text “GO” to 741-741</w:t>
      </w:r>
    </w:p>
    <w:p w14:paraId="364A4C4C" w14:textId="77777777" w:rsidR="00997BB2" w:rsidRPr="00997BB2" w:rsidRDefault="00997BB2" w:rsidP="00997BB2">
      <w:pPr>
        <w:spacing w:after="0" w:line="240" w:lineRule="auto"/>
        <w:rPr>
          <w:rFonts w:eastAsia="Times New Roman" w:cs="Times New Roman"/>
          <w:color w:val="231F20"/>
          <w:sz w:val="24"/>
          <w:szCs w:val="24"/>
        </w:rPr>
      </w:pPr>
    </w:p>
    <w:p w14:paraId="5B5DDC25" w14:textId="77777777" w:rsidR="00997BB2" w:rsidRPr="00997BB2" w:rsidRDefault="00997BB2" w:rsidP="006F6191">
      <w:pPr>
        <w:spacing w:line="240" w:lineRule="auto"/>
        <w:rPr>
          <w:rFonts w:ascii="Calibri" w:eastAsia="Calibri" w:hAnsi="Calibri" w:cs="Calibri"/>
          <w:b/>
          <w:color w:val="000000"/>
          <w:sz w:val="24"/>
          <w:szCs w:val="20"/>
          <w:u w:val="single"/>
        </w:rPr>
      </w:pPr>
      <w:r w:rsidRPr="00997BB2">
        <w:rPr>
          <w:rFonts w:ascii="Calibri" w:eastAsia="Calibri" w:hAnsi="Calibri" w:cs="Calibri"/>
          <w:b/>
          <w:color w:val="000000"/>
          <w:sz w:val="24"/>
          <w:szCs w:val="20"/>
          <w:u w:val="single"/>
        </w:rPr>
        <w:lastRenderedPageBreak/>
        <w:t xml:space="preserve">Learning Support Services: </w:t>
      </w:r>
    </w:p>
    <w:p w14:paraId="3AD35DCB" w14:textId="77777777" w:rsidR="00997BB2" w:rsidRPr="00997BB2" w:rsidRDefault="00997BB2" w:rsidP="006F6191">
      <w:pPr>
        <w:spacing w:line="276" w:lineRule="auto"/>
        <w:rPr>
          <w:rFonts w:ascii="Calibri" w:eastAsia="Calibri" w:hAnsi="Calibri" w:cs="Calibri"/>
          <w:szCs w:val="20"/>
        </w:rPr>
      </w:pPr>
      <w:r w:rsidRPr="00997BB2">
        <w:rPr>
          <w:rFonts w:ascii="Calibri" w:eastAsia="Calibri" w:hAnsi="Calibri" w:cs="Calibri"/>
          <w:szCs w:val="20"/>
        </w:rPr>
        <w:t xml:space="preserve">Location: </w:t>
      </w:r>
      <w:r w:rsidRPr="00997BB2">
        <w:rPr>
          <w:rFonts w:ascii="Calibri" w:eastAsia="Calibri" w:hAnsi="Calibri" w:cs="Calibri"/>
          <w:szCs w:val="20"/>
        </w:rPr>
        <w:tab/>
        <w:t>Vaughn Library and Learning Resource Center</w:t>
      </w:r>
    </w:p>
    <w:p w14:paraId="59C2133B" w14:textId="77777777" w:rsidR="00997BB2" w:rsidRPr="00997BB2" w:rsidRDefault="00F37149" w:rsidP="00997BB2">
      <w:pPr>
        <w:spacing w:after="0" w:line="276" w:lineRule="auto"/>
        <w:ind w:left="720" w:firstLine="720"/>
        <w:rPr>
          <w:rFonts w:ascii="Calibri" w:eastAsia="Calibri" w:hAnsi="Calibri" w:cs="Calibri"/>
          <w:color w:val="0000FF"/>
          <w:szCs w:val="20"/>
        </w:rPr>
      </w:pPr>
      <w:hyperlink r:id="rId32" w:history="1">
        <w:r w:rsidR="00997BB2" w:rsidRPr="00997BB2">
          <w:rPr>
            <w:rFonts w:ascii="Calibri" w:eastAsia="Calibri" w:hAnsi="Calibri" w:cs="Calibri"/>
            <w:color w:val="0563C1" w:themeColor="hyperlink"/>
            <w:szCs w:val="20"/>
            <w:u w:val="single"/>
          </w:rPr>
          <w:t>https://www.tjc.edu/info/20044/tutoring</w:t>
        </w:r>
      </w:hyperlink>
    </w:p>
    <w:p w14:paraId="05689A26" w14:textId="77777777" w:rsidR="00997BB2" w:rsidRPr="00997BB2" w:rsidRDefault="00997BB2" w:rsidP="00997BB2">
      <w:pPr>
        <w:spacing w:line="276" w:lineRule="auto"/>
        <w:ind w:left="720" w:firstLine="720"/>
        <w:rPr>
          <w:rFonts w:ascii="Calibri" w:eastAsia="Calibri" w:hAnsi="Calibri" w:cs="Calibri"/>
          <w:color w:val="000000"/>
          <w:szCs w:val="20"/>
        </w:rPr>
      </w:pPr>
      <w:r w:rsidRPr="00997BB2">
        <w:rPr>
          <w:rFonts w:ascii="Calibri" w:eastAsia="Calibri" w:hAnsi="Calibri" w:cs="Calibri"/>
          <w:color w:val="000000"/>
          <w:szCs w:val="20"/>
        </w:rPr>
        <w:t>903.510.2577</w:t>
      </w:r>
    </w:p>
    <w:p w14:paraId="18EE63DF"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Available support includes:</w:t>
      </w:r>
    </w:p>
    <w:p w14:paraId="0C7A211B" w14:textId="77777777" w:rsidR="00997BB2" w:rsidRPr="00997BB2" w:rsidRDefault="00997BB2" w:rsidP="00997BB2">
      <w:pPr>
        <w:spacing w:after="0" w:line="276" w:lineRule="auto"/>
        <w:rPr>
          <w:rFonts w:ascii="Calibri" w:eastAsia="Calibri" w:hAnsi="Calibri" w:cs="Calibri"/>
          <w:color w:val="000000"/>
          <w:sz w:val="24"/>
          <w:szCs w:val="20"/>
        </w:rPr>
      </w:pPr>
      <w:r w:rsidRPr="006F6191">
        <w:rPr>
          <w:rFonts w:ascii="Calibri" w:eastAsia="Calibri" w:hAnsi="Calibri" w:cs="Calibri"/>
          <w:color w:val="000000"/>
          <w:sz w:val="24"/>
          <w:szCs w:val="20"/>
        </w:rPr>
        <w:t>Apache Tutoring</w:t>
      </w:r>
      <w:r w:rsidRPr="00997BB2">
        <w:rPr>
          <w:rFonts w:ascii="Calibri" w:eastAsia="Calibri" w:hAnsi="Calibri" w:cs="Calibri"/>
          <w:color w:val="000000"/>
          <w:sz w:val="24"/>
          <w:szCs w:val="20"/>
        </w:rPr>
        <w:t xml:space="preserve"> provides FREE individual or group tutoring. </w:t>
      </w:r>
    </w:p>
    <w:p w14:paraId="4454BA09" w14:textId="654C69C6" w:rsidR="00997BB2" w:rsidRPr="00997BB2" w:rsidRDefault="00997BB2" w:rsidP="006F6191">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One-on-one tutoring for specific subject matter is available by appointment. </w:t>
      </w:r>
      <w:r w:rsidRPr="006F6191">
        <w:rPr>
          <w:rFonts w:ascii="Calibri" w:eastAsia="Calibri" w:hAnsi="Calibri" w:cs="Calibri"/>
          <w:color w:val="000000"/>
          <w:sz w:val="24"/>
          <w:szCs w:val="20"/>
        </w:rPr>
        <w:t>Writing Support and Learning Support tutors</w:t>
      </w:r>
      <w:r w:rsidRPr="00997BB2">
        <w:rPr>
          <w:rFonts w:ascii="Calibri" w:eastAsia="Calibri" w:hAnsi="Calibri" w:cs="Calibri"/>
          <w:color w:val="000000"/>
          <w:sz w:val="24"/>
          <w:szCs w:val="20"/>
        </w:rPr>
        <w:t xml:space="preserve"> are available for “walk-ins” without an appointment</w:t>
      </w:r>
      <w:r w:rsidR="006F6191">
        <w:rPr>
          <w:rFonts w:ascii="Calibri" w:eastAsia="Calibri" w:hAnsi="Calibri" w:cs="Calibri"/>
          <w:color w:val="000000"/>
          <w:sz w:val="24"/>
          <w:szCs w:val="20"/>
        </w:rPr>
        <w:t>.</w:t>
      </w:r>
    </w:p>
    <w:p w14:paraId="0171D213" w14:textId="77777777" w:rsidR="00997BB2" w:rsidRPr="006F6191" w:rsidRDefault="00997BB2" w:rsidP="00997BB2">
      <w:pPr>
        <w:spacing w:after="0" w:line="240" w:lineRule="auto"/>
        <w:rPr>
          <w:rFonts w:ascii="Calibri" w:eastAsia="Calibri" w:hAnsi="Calibri" w:cs="Calibri"/>
          <w:color w:val="000000"/>
          <w:sz w:val="24"/>
          <w:szCs w:val="20"/>
        </w:rPr>
      </w:pPr>
      <w:r w:rsidRPr="006F6191">
        <w:rPr>
          <w:rFonts w:ascii="Calibri" w:eastAsia="Calibri" w:hAnsi="Calibri" w:cs="Calibri"/>
          <w:color w:val="000000"/>
          <w:sz w:val="24"/>
          <w:szCs w:val="20"/>
        </w:rPr>
        <w:t xml:space="preserve">Online tutoring services are also available. For more information: </w:t>
      </w:r>
    </w:p>
    <w:p w14:paraId="0694DE79" w14:textId="77777777" w:rsidR="00997BB2" w:rsidRPr="00997BB2" w:rsidRDefault="00F37149" w:rsidP="00997BB2">
      <w:pPr>
        <w:spacing w:after="0" w:line="240" w:lineRule="auto"/>
        <w:rPr>
          <w:rFonts w:ascii="Calibri" w:eastAsia="Calibri" w:hAnsi="Calibri" w:cs="Calibri"/>
          <w:color w:val="0000FF"/>
          <w:szCs w:val="20"/>
          <w:u w:val="single"/>
        </w:rPr>
      </w:pPr>
      <w:hyperlink r:id="rId33" w:history="1">
        <w:r w:rsidR="00997BB2" w:rsidRPr="00997BB2">
          <w:rPr>
            <w:rFonts w:ascii="Calibri" w:eastAsia="Calibri" w:hAnsi="Calibri" w:cs="Calibri"/>
            <w:color w:val="0000FF"/>
            <w:szCs w:val="20"/>
            <w:u w:val="single"/>
          </w:rPr>
          <w:t>https://www.tjc.edu/info/20026/online_degrees/95/online_tutoring</w:t>
        </w:r>
      </w:hyperlink>
    </w:p>
    <w:p w14:paraId="18278AF2"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Cs w:val="20"/>
        </w:rPr>
        <w:br w:type="page"/>
      </w:r>
    </w:p>
    <w:p w14:paraId="400A33B9" w14:textId="77777777" w:rsidR="00997BB2" w:rsidRPr="00997BB2" w:rsidRDefault="00997BB2" w:rsidP="00997BB2">
      <w:pPr>
        <w:spacing w:line="240" w:lineRule="auto"/>
        <w:rPr>
          <w:rFonts w:ascii="Calibri" w:eastAsia="Calibri" w:hAnsi="Calibri" w:cs="Calibri"/>
          <w:color w:val="000000"/>
          <w:szCs w:val="20"/>
        </w:rPr>
      </w:pPr>
    </w:p>
    <w:p w14:paraId="626F178E" w14:textId="77777777" w:rsidR="00997BB2" w:rsidRPr="00997BB2" w:rsidRDefault="00997BB2" w:rsidP="00997BB2">
      <w:pPr>
        <w:spacing w:line="240" w:lineRule="auto"/>
        <w:rPr>
          <w:rFonts w:ascii="Calibri" w:eastAsia="Calibri" w:hAnsi="Calibri" w:cs="Calibri"/>
          <w:color w:val="000000"/>
          <w:szCs w:val="20"/>
        </w:rPr>
      </w:pPr>
    </w:p>
    <w:p w14:paraId="5AE77C59" w14:textId="77777777" w:rsidR="00997BB2" w:rsidRPr="00997BB2" w:rsidRDefault="00997BB2" w:rsidP="00997BB2">
      <w:pPr>
        <w:spacing w:line="240" w:lineRule="auto"/>
        <w:rPr>
          <w:rFonts w:ascii="Calibri" w:eastAsia="Calibri" w:hAnsi="Calibri" w:cs="Calibri"/>
          <w:color w:val="000000"/>
          <w:szCs w:val="20"/>
        </w:rPr>
      </w:pPr>
    </w:p>
    <w:p w14:paraId="7D9A5365" w14:textId="77777777" w:rsidR="00997BB2" w:rsidRPr="00997BB2" w:rsidRDefault="00997BB2" w:rsidP="00997BB2">
      <w:pPr>
        <w:spacing w:line="240" w:lineRule="auto"/>
        <w:rPr>
          <w:rFonts w:ascii="Calibri" w:eastAsia="Calibri" w:hAnsi="Calibri" w:cs="Calibri"/>
          <w:color w:val="000000"/>
          <w:szCs w:val="20"/>
        </w:rPr>
      </w:pPr>
    </w:p>
    <w:p w14:paraId="247E4D91" w14:textId="77777777" w:rsidR="00997BB2" w:rsidRPr="00997BB2" w:rsidRDefault="00997BB2" w:rsidP="00997BB2">
      <w:pPr>
        <w:spacing w:line="240" w:lineRule="auto"/>
        <w:rPr>
          <w:rFonts w:ascii="Calibri" w:eastAsia="Calibri" w:hAnsi="Calibri" w:cs="Calibri"/>
          <w:color w:val="000000"/>
          <w:szCs w:val="20"/>
        </w:rPr>
      </w:pPr>
    </w:p>
    <w:p w14:paraId="1C728187" w14:textId="77777777" w:rsidR="00997BB2" w:rsidRPr="00997BB2" w:rsidRDefault="00997BB2" w:rsidP="00997BB2">
      <w:pPr>
        <w:spacing w:line="240" w:lineRule="auto"/>
        <w:rPr>
          <w:rFonts w:ascii="Calibri" w:eastAsia="Calibri" w:hAnsi="Calibri" w:cs="Calibri"/>
          <w:color w:val="000000"/>
          <w:szCs w:val="20"/>
        </w:rPr>
      </w:pPr>
    </w:p>
    <w:p w14:paraId="6FDFE751" w14:textId="77777777" w:rsidR="00997BB2" w:rsidRPr="00997BB2" w:rsidRDefault="00997BB2" w:rsidP="00997BB2">
      <w:pPr>
        <w:spacing w:line="240" w:lineRule="auto"/>
        <w:jc w:val="center"/>
        <w:rPr>
          <w:rFonts w:ascii="Calibri" w:eastAsia="Calibri" w:hAnsi="Calibri" w:cs="Calibri"/>
          <w:color w:val="000000"/>
          <w:sz w:val="48"/>
          <w:szCs w:val="20"/>
        </w:rPr>
      </w:pPr>
    </w:p>
    <w:p w14:paraId="7BB9EF01" w14:textId="77777777" w:rsidR="00997BB2" w:rsidRPr="00997BB2" w:rsidRDefault="00997BB2" w:rsidP="00997BB2">
      <w:pPr>
        <w:spacing w:line="240" w:lineRule="auto"/>
        <w:jc w:val="center"/>
        <w:rPr>
          <w:rFonts w:ascii="Calibri" w:eastAsia="Calibri" w:hAnsi="Calibri" w:cs="Calibri"/>
          <w:color w:val="000000"/>
          <w:sz w:val="48"/>
          <w:szCs w:val="20"/>
        </w:rPr>
      </w:pPr>
    </w:p>
    <w:p w14:paraId="2875DBB6" w14:textId="77777777" w:rsidR="00AA1A44" w:rsidRDefault="00AA1A44">
      <w:pPr>
        <w:rPr>
          <w:rFonts w:ascii="Calibri" w:eastAsia="Calibri" w:hAnsi="Calibri" w:cs="Calibri"/>
          <w:color w:val="000000"/>
          <w:sz w:val="48"/>
          <w:szCs w:val="20"/>
        </w:rPr>
      </w:pPr>
      <w:r>
        <w:rPr>
          <w:rFonts w:ascii="Calibri" w:eastAsia="Calibri" w:hAnsi="Calibri" w:cs="Calibri"/>
          <w:color w:val="000000"/>
          <w:sz w:val="48"/>
          <w:szCs w:val="20"/>
        </w:rPr>
        <w:br w:type="page"/>
      </w:r>
    </w:p>
    <w:p w14:paraId="1E91855D" w14:textId="77777777" w:rsidR="00AA1A44" w:rsidRDefault="00AA1A44" w:rsidP="00997BB2">
      <w:pPr>
        <w:spacing w:line="240" w:lineRule="auto"/>
        <w:jc w:val="center"/>
        <w:rPr>
          <w:rFonts w:ascii="Calibri" w:eastAsia="Calibri" w:hAnsi="Calibri" w:cs="Calibri"/>
          <w:color w:val="000000"/>
          <w:sz w:val="48"/>
          <w:szCs w:val="20"/>
        </w:rPr>
      </w:pPr>
    </w:p>
    <w:p w14:paraId="15371FAF" w14:textId="77777777" w:rsidR="00AA1A44" w:rsidRDefault="00AA1A44" w:rsidP="00997BB2">
      <w:pPr>
        <w:spacing w:line="240" w:lineRule="auto"/>
        <w:jc w:val="center"/>
        <w:rPr>
          <w:rFonts w:ascii="Calibri" w:eastAsia="Calibri" w:hAnsi="Calibri" w:cs="Calibri"/>
          <w:color w:val="000000"/>
          <w:sz w:val="48"/>
          <w:szCs w:val="20"/>
        </w:rPr>
      </w:pPr>
    </w:p>
    <w:p w14:paraId="3B4EAB9A" w14:textId="77777777" w:rsidR="00AA1A44" w:rsidRDefault="00AA1A44" w:rsidP="00997BB2">
      <w:pPr>
        <w:spacing w:line="240" w:lineRule="auto"/>
        <w:jc w:val="center"/>
        <w:rPr>
          <w:rFonts w:ascii="Calibri" w:eastAsia="Calibri" w:hAnsi="Calibri" w:cs="Calibri"/>
          <w:color w:val="000000"/>
          <w:sz w:val="48"/>
          <w:szCs w:val="20"/>
        </w:rPr>
      </w:pPr>
    </w:p>
    <w:p w14:paraId="049D6163" w14:textId="77777777" w:rsidR="00AA1A44" w:rsidRDefault="00AA1A44" w:rsidP="00997BB2">
      <w:pPr>
        <w:spacing w:line="240" w:lineRule="auto"/>
        <w:jc w:val="center"/>
        <w:rPr>
          <w:rFonts w:ascii="Calibri" w:eastAsia="Calibri" w:hAnsi="Calibri" w:cs="Calibri"/>
          <w:color w:val="000000"/>
          <w:sz w:val="48"/>
          <w:szCs w:val="20"/>
        </w:rPr>
      </w:pPr>
    </w:p>
    <w:p w14:paraId="3AA56315" w14:textId="77777777" w:rsidR="00AA1A44" w:rsidRDefault="00AA1A44" w:rsidP="00997BB2">
      <w:pPr>
        <w:spacing w:line="240" w:lineRule="auto"/>
        <w:jc w:val="center"/>
        <w:rPr>
          <w:rFonts w:ascii="Calibri" w:eastAsia="Calibri" w:hAnsi="Calibri" w:cs="Calibri"/>
          <w:color w:val="000000"/>
          <w:sz w:val="48"/>
          <w:szCs w:val="20"/>
        </w:rPr>
      </w:pPr>
    </w:p>
    <w:p w14:paraId="5491960E" w14:textId="77777777" w:rsidR="00AA1A44" w:rsidRDefault="00AA1A44" w:rsidP="00997BB2">
      <w:pPr>
        <w:spacing w:line="240" w:lineRule="auto"/>
        <w:jc w:val="center"/>
        <w:rPr>
          <w:rFonts w:ascii="Calibri" w:eastAsia="Calibri" w:hAnsi="Calibri" w:cs="Calibri"/>
          <w:color w:val="000000"/>
          <w:sz w:val="48"/>
          <w:szCs w:val="20"/>
        </w:rPr>
      </w:pPr>
    </w:p>
    <w:p w14:paraId="2712FED0" w14:textId="75D702C1" w:rsidR="00997BB2" w:rsidRPr="00997BB2" w:rsidRDefault="00997BB2" w:rsidP="00997BB2">
      <w:pPr>
        <w:spacing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Occupational Therapy</w:t>
      </w:r>
    </w:p>
    <w:p w14:paraId="1EC6385F" w14:textId="77777777" w:rsidR="00997BB2" w:rsidRPr="00997BB2" w:rsidRDefault="00997BB2" w:rsidP="00997BB2">
      <w:pPr>
        <w:spacing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 xml:space="preserve">Professional Information </w:t>
      </w:r>
    </w:p>
    <w:p w14:paraId="356D60F1" w14:textId="77777777" w:rsidR="00997BB2" w:rsidRPr="00997BB2" w:rsidRDefault="00997BB2" w:rsidP="00997BB2">
      <w:pPr>
        <w:spacing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 xml:space="preserve">and </w:t>
      </w:r>
    </w:p>
    <w:p w14:paraId="402CBB84" w14:textId="77777777" w:rsidR="00997BB2" w:rsidRPr="00997BB2" w:rsidRDefault="00997BB2" w:rsidP="00997BB2">
      <w:pPr>
        <w:spacing w:line="240" w:lineRule="auto"/>
        <w:jc w:val="center"/>
        <w:rPr>
          <w:rFonts w:ascii="Calibri" w:eastAsia="Calibri" w:hAnsi="Calibri" w:cs="Calibri"/>
          <w:color w:val="000000"/>
          <w:szCs w:val="20"/>
        </w:rPr>
      </w:pPr>
      <w:r w:rsidRPr="00997BB2">
        <w:rPr>
          <w:rFonts w:ascii="Calibri" w:eastAsia="Calibri" w:hAnsi="Calibri" w:cs="Calibri"/>
          <w:color w:val="000000"/>
          <w:sz w:val="48"/>
          <w:szCs w:val="20"/>
        </w:rPr>
        <w:t>Program Information</w:t>
      </w:r>
    </w:p>
    <w:p w14:paraId="0F22991D" w14:textId="77777777" w:rsidR="00997BB2" w:rsidRPr="00997BB2" w:rsidRDefault="00997BB2" w:rsidP="00997BB2">
      <w:pPr>
        <w:rPr>
          <w:rFonts w:ascii="Calibri" w:eastAsia="Calibri" w:hAnsi="Calibri" w:cs="Calibri"/>
          <w:color w:val="000000"/>
          <w:sz w:val="48"/>
          <w:szCs w:val="20"/>
        </w:rPr>
      </w:pPr>
    </w:p>
    <w:p w14:paraId="3D589F10" w14:textId="77777777" w:rsidR="00997BB2" w:rsidRPr="00997BB2" w:rsidRDefault="00997BB2" w:rsidP="00997BB2">
      <w:pPr>
        <w:rPr>
          <w:rFonts w:ascii="Calibri" w:eastAsia="Calibri" w:hAnsi="Calibri" w:cs="Calibri"/>
          <w:color w:val="000000"/>
          <w:sz w:val="48"/>
          <w:szCs w:val="20"/>
        </w:rPr>
      </w:pPr>
    </w:p>
    <w:p w14:paraId="0BDB0521" w14:textId="77777777" w:rsidR="00997BB2" w:rsidRPr="00997BB2" w:rsidRDefault="00997BB2" w:rsidP="00997BB2">
      <w:pPr>
        <w:spacing w:line="240" w:lineRule="auto"/>
        <w:jc w:val="center"/>
        <w:rPr>
          <w:rFonts w:ascii="Calibri" w:eastAsia="Calibri" w:hAnsi="Calibri" w:cs="Calibri"/>
          <w:color w:val="000000"/>
          <w:sz w:val="48"/>
          <w:szCs w:val="20"/>
        </w:rPr>
      </w:pPr>
    </w:p>
    <w:p w14:paraId="6C606E12" w14:textId="77777777" w:rsidR="00997BB2" w:rsidRPr="00997BB2" w:rsidRDefault="00997BB2" w:rsidP="00997BB2">
      <w:pPr>
        <w:spacing w:line="240" w:lineRule="auto"/>
        <w:jc w:val="center"/>
        <w:rPr>
          <w:rFonts w:ascii="Calibri" w:eastAsia="Calibri" w:hAnsi="Calibri" w:cs="Calibri"/>
          <w:color w:val="000000"/>
          <w:sz w:val="48"/>
          <w:szCs w:val="20"/>
        </w:rPr>
      </w:pPr>
    </w:p>
    <w:p w14:paraId="4A6B9363" w14:textId="77777777" w:rsidR="00997BB2" w:rsidRPr="00997BB2" w:rsidRDefault="00997BB2" w:rsidP="00997BB2">
      <w:pPr>
        <w:spacing w:line="240" w:lineRule="auto"/>
        <w:jc w:val="center"/>
        <w:rPr>
          <w:rFonts w:ascii="Calibri" w:eastAsia="Calibri" w:hAnsi="Calibri" w:cs="Calibri"/>
          <w:color w:val="000000"/>
          <w:sz w:val="48"/>
          <w:szCs w:val="20"/>
        </w:rPr>
      </w:pPr>
    </w:p>
    <w:p w14:paraId="1C0217B5" w14:textId="77777777" w:rsidR="00997BB2" w:rsidRPr="00997BB2" w:rsidRDefault="00997BB2" w:rsidP="00997BB2">
      <w:pPr>
        <w:spacing w:line="240" w:lineRule="auto"/>
        <w:jc w:val="center"/>
        <w:rPr>
          <w:rFonts w:ascii="Calibri" w:eastAsia="Calibri" w:hAnsi="Calibri" w:cs="Calibri"/>
          <w:color w:val="000000"/>
          <w:sz w:val="48"/>
          <w:szCs w:val="20"/>
        </w:rPr>
      </w:pPr>
    </w:p>
    <w:p w14:paraId="17542CF5" w14:textId="77777777" w:rsidR="00997BB2" w:rsidRPr="00997BB2" w:rsidRDefault="00997BB2" w:rsidP="00997BB2">
      <w:pPr>
        <w:spacing w:line="240" w:lineRule="auto"/>
        <w:jc w:val="center"/>
        <w:rPr>
          <w:rFonts w:ascii="Calibri" w:eastAsia="Calibri" w:hAnsi="Calibri" w:cs="Calibri"/>
          <w:color w:val="000000"/>
          <w:sz w:val="48"/>
          <w:szCs w:val="20"/>
        </w:rPr>
      </w:pPr>
    </w:p>
    <w:p w14:paraId="134D814F"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Cs w:val="20"/>
        </w:rPr>
        <w:lastRenderedPageBreak/>
        <w:br w:type="page"/>
      </w:r>
    </w:p>
    <w:p w14:paraId="357FE74E"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b/>
          <w:color w:val="000000"/>
          <w:sz w:val="24"/>
          <w:szCs w:val="20"/>
          <w:u w:val="single"/>
        </w:rPr>
        <w:lastRenderedPageBreak/>
        <w:t>Philosophical Base of Occupational Therapy</w:t>
      </w:r>
    </w:p>
    <w:p w14:paraId="06D97C99" w14:textId="33753851" w:rsid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The TJC OTA program seeks to align itself with the published philosophy of the profession: </w:t>
      </w:r>
    </w:p>
    <w:p w14:paraId="32FE424F" w14:textId="77777777" w:rsidR="00422D4B" w:rsidRPr="00997BB2" w:rsidRDefault="00422D4B" w:rsidP="00997BB2">
      <w:pPr>
        <w:spacing w:after="0" w:line="240" w:lineRule="auto"/>
        <w:rPr>
          <w:rFonts w:ascii="Calibri" w:eastAsia="Calibri" w:hAnsi="Calibri" w:cs="Calibri"/>
          <w:color w:val="000000"/>
          <w:sz w:val="24"/>
          <w:szCs w:val="20"/>
        </w:rPr>
      </w:pPr>
    </w:p>
    <w:p w14:paraId="608DA437" w14:textId="77777777" w:rsidR="00997BB2" w:rsidRPr="006F6191" w:rsidRDefault="00997BB2" w:rsidP="00997BB2">
      <w:pPr>
        <w:spacing w:line="240" w:lineRule="auto"/>
        <w:jc w:val="both"/>
        <w:rPr>
          <w:rFonts w:ascii="Calibri" w:eastAsia="Calibri" w:hAnsi="Calibri" w:cs="Calibri"/>
          <w:color w:val="000000"/>
          <w:sz w:val="24"/>
          <w:szCs w:val="20"/>
        </w:rPr>
      </w:pPr>
      <w:r w:rsidRPr="006F6191">
        <w:rPr>
          <w:rFonts w:ascii="Calibri" w:eastAsia="Calibri" w:hAnsi="Calibri" w:cs="Calibri"/>
          <w:color w:val="000000"/>
          <w:sz w:val="24"/>
          <w:szCs w:val="20"/>
        </w:rPr>
        <w:t xml:space="preserve">“Occupations are activities that bring meaning to the daily lives of individuals, families, communities, and populations and enable them to participate in society. All individuals have an innate need and right to engage in meaningful occupations throughout their lives. Participation in these occupations influences their development, health, and well-being across the lifespan. Thus, participation in meaningful occupations is a determinant of health and leads to adaptation. Occupations occur within diverse social, physical, cultural, personal, temporal, and virtual contexts. The quality of occupational performance and the experience of each occupation are unique in each situation because of the dynamic relationship among factors intrinsic to the individual, the environment and contexts in which the occupation occurs, and the characteristics of the occupation. The focus and outcome of occupational therapy are clients’ engagement in meaningful occupations that support their participation in life situations. Occupational therapy practitioners conceptualize occupations as both a means and an end in therapy. That is, there is therapeutic value in occupational engagement as a change agent, and engagement in occupations is also the ultimate goal of therapy. Occupational therapy is based on the belief that occupations are fundamental to health promotion and wellness, remediation or restoration, health maintenance, disease and injury prevention, and compensation and adaptation. The use of occupation to promote individual, family, community, and population health is the core of occupational therapy practice, education, research, and advocacy.” </w:t>
      </w:r>
    </w:p>
    <w:p w14:paraId="34E1B962" w14:textId="77777777" w:rsidR="00997BB2" w:rsidRPr="00997BB2" w:rsidRDefault="00997BB2" w:rsidP="00997BB2">
      <w:pPr>
        <w:autoSpaceDE w:val="0"/>
        <w:autoSpaceDN w:val="0"/>
        <w:adjustRightInd w:val="0"/>
        <w:spacing w:after="0" w:line="240" w:lineRule="auto"/>
        <w:rPr>
          <w:rFonts w:ascii="Palatino-Italic" w:hAnsi="Palatino-Italic" w:cs="Palatino-Italic"/>
          <w:i/>
          <w:iCs/>
          <w:sz w:val="18"/>
          <w:szCs w:val="18"/>
        </w:rPr>
      </w:pPr>
      <w:r w:rsidRPr="00997BB2">
        <w:rPr>
          <w:rFonts w:ascii="Palatino-Roman" w:hAnsi="Palatino-Roman" w:cs="Palatino-Roman"/>
          <w:sz w:val="18"/>
          <w:szCs w:val="18"/>
        </w:rPr>
        <w:t xml:space="preserve">American Occupational Therapy Association. (2017). Philosophical base of occupational therapy. </w:t>
      </w:r>
      <w:r w:rsidRPr="00997BB2">
        <w:rPr>
          <w:rFonts w:ascii="Palatino-Italic" w:hAnsi="Palatino-Italic" w:cs="Palatino-Italic"/>
          <w:i/>
          <w:iCs/>
          <w:sz w:val="18"/>
          <w:szCs w:val="18"/>
        </w:rPr>
        <w:t>American</w:t>
      </w:r>
    </w:p>
    <w:p w14:paraId="5291B18D" w14:textId="77777777" w:rsidR="00997BB2" w:rsidRPr="00997BB2" w:rsidRDefault="00997BB2" w:rsidP="00997BB2">
      <w:pPr>
        <w:spacing w:after="0" w:line="240" w:lineRule="auto"/>
        <w:jc w:val="both"/>
        <w:rPr>
          <w:rFonts w:ascii="Palatino-Roman" w:hAnsi="Palatino-Roman" w:cs="Palatino-Roman"/>
          <w:sz w:val="18"/>
          <w:szCs w:val="18"/>
        </w:rPr>
      </w:pPr>
      <w:r w:rsidRPr="00997BB2">
        <w:rPr>
          <w:rFonts w:ascii="Palatino-Italic" w:hAnsi="Palatino-Italic" w:cs="Palatino-Italic"/>
          <w:i/>
          <w:iCs/>
          <w:sz w:val="18"/>
          <w:szCs w:val="18"/>
        </w:rPr>
        <w:t>Journal of Occupational Therapy, 71</w:t>
      </w:r>
      <w:r w:rsidRPr="00997BB2">
        <w:rPr>
          <w:rFonts w:ascii="Palatino-Roman" w:hAnsi="Palatino-Roman" w:cs="Palatino-Roman"/>
          <w:sz w:val="18"/>
          <w:szCs w:val="18"/>
        </w:rPr>
        <w:t xml:space="preserve">(Suppl. 2), 7112410045. </w:t>
      </w:r>
      <w:hyperlink r:id="rId34" w:history="1">
        <w:r w:rsidRPr="00997BB2">
          <w:rPr>
            <w:rFonts w:ascii="Palatino-Roman" w:hAnsi="Palatino-Roman" w:cs="Palatino-Roman"/>
            <w:color w:val="0563C1" w:themeColor="hyperlink"/>
            <w:sz w:val="18"/>
            <w:szCs w:val="18"/>
            <w:u w:val="single"/>
          </w:rPr>
          <w:t>https://doi.org/10.5014/ajot.2017.716S06</w:t>
        </w:r>
      </w:hyperlink>
    </w:p>
    <w:p w14:paraId="3A555CF8" w14:textId="77777777" w:rsidR="00997BB2" w:rsidRPr="00997BB2" w:rsidRDefault="00997BB2" w:rsidP="00997BB2">
      <w:pPr>
        <w:spacing w:after="0" w:line="240" w:lineRule="auto"/>
        <w:ind w:firstLine="360"/>
        <w:rPr>
          <w:rFonts w:ascii="Calibri" w:eastAsia="Calibri" w:hAnsi="Calibri" w:cs="Calibri"/>
          <w:color w:val="000000"/>
          <w:szCs w:val="20"/>
        </w:rPr>
      </w:pPr>
      <w:bookmarkStart w:id="4" w:name="_Hlk30171521"/>
      <w:r w:rsidRPr="00997BB2">
        <w:rPr>
          <w:rFonts w:ascii="Calibri" w:eastAsia="Calibri" w:hAnsi="Calibri" w:cs="Calibri"/>
          <w:color w:val="000000"/>
          <w:sz w:val="24"/>
          <w:szCs w:val="20"/>
        </w:rPr>
        <w:t xml:space="preserve"> </w:t>
      </w:r>
      <w:bookmarkEnd w:id="4"/>
    </w:p>
    <w:p w14:paraId="77DC5B66"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Occupational Therapy Assistant Program Mission Statement</w:t>
      </w:r>
    </w:p>
    <w:p w14:paraId="5BAB58EE" w14:textId="77777777" w:rsidR="00997BB2" w:rsidRPr="00997BB2" w:rsidRDefault="00997BB2" w:rsidP="006F6191">
      <w:pPr>
        <w:spacing w:line="240" w:lineRule="auto"/>
        <w:rPr>
          <w:rFonts w:ascii="Calibri" w:eastAsia="Calibri" w:hAnsi="Calibri" w:cs="Calibri"/>
          <w:color w:val="000000"/>
          <w:sz w:val="24"/>
          <w:szCs w:val="20"/>
        </w:rPr>
      </w:pPr>
      <w:r w:rsidRPr="00997BB2">
        <w:rPr>
          <w:rFonts w:eastAsia="Times New Roman" w:cstheme="minorHAnsi"/>
          <w:color w:val="000000"/>
          <w:sz w:val="24"/>
          <w:szCs w:val="24"/>
        </w:rPr>
        <w:t>To provide highly trained and qualified occupational therapy assistants through a comprehensive collegiate experience built on educational excellence, stellar service, innovative programming, and authentic partnerships</w:t>
      </w:r>
      <w:r w:rsidRPr="00997BB2">
        <w:rPr>
          <w:rFonts w:ascii="Times New Roman" w:eastAsia="Times New Roman" w:hAnsi="Times New Roman" w:cs="Times New Roman"/>
          <w:color w:val="000000"/>
          <w:sz w:val="24"/>
          <w:szCs w:val="24"/>
        </w:rPr>
        <w:t>. </w:t>
      </w:r>
    </w:p>
    <w:p w14:paraId="577F8C7C"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Statement of Nondiscrimination</w:t>
      </w:r>
    </w:p>
    <w:p w14:paraId="718E56B6" w14:textId="558757AB" w:rsidR="00997BB2" w:rsidRPr="00997BB2" w:rsidRDefault="00997BB2" w:rsidP="00422D4B">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The Occupational Therapy Assistant program supports and seeks to comply with the Tyler Junior College policy of nondiscrimination in admissions, hiring</w:t>
      </w:r>
      <w:r w:rsidR="00422D4B">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and participation in program activities.</w:t>
      </w:r>
    </w:p>
    <w:p w14:paraId="7CA17CE6" w14:textId="29131961" w:rsidR="00997BB2" w:rsidRPr="00997BB2" w:rsidRDefault="00997BB2" w:rsidP="00997BB2">
      <w:pPr>
        <w:spacing w:after="200" w:line="240" w:lineRule="auto"/>
        <w:rPr>
          <w:rFonts w:ascii="Calibri" w:eastAsia="Calibri" w:hAnsi="Calibri" w:cs="Calibri"/>
          <w:color w:val="000000"/>
          <w:szCs w:val="20"/>
        </w:rPr>
      </w:pPr>
      <w:r w:rsidRPr="00997BB2">
        <w:rPr>
          <w:rFonts w:ascii="Calibri" w:eastAsia="Calibri" w:hAnsi="Calibri" w:cs="Calibri"/>
          <w:color w:val="000000"/>
          <w:sz w:val="24"/>
          <w:szCs w:val="20"/>
        </w:rPr>
        <w:t>Tyler Junior College gives equal consideration to all applicants for admission, employment</w:t>
      </w:r>
      <w:r w:rsidR="00422D4B">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and participation in its programs and activities without regard to race, creed, color, religion, national origin, gender, age, marital status, disability, veteran status</w:t>
      </w:r>
      <w:r w:rsidR="00422D4B">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or limited English proficiency (LEP). Tyler Junior College respects the legal rights of each person to work and learn in an environment that is free from unlawful sexual </w:t>
      </w:r>
      <w:r w:rsidRPr="00997BB2">
        <w:rPr>
          <w:rFonts w:ascii="Calibri" w:eastAsia="Calibri" w:hAnsi="Calibri" w:cs="Calibri"/>
          <w:color w:val="000000"/>
          <w:sz w:val="24"/>
          <w:szCs w:val="20"/>
        </w:rPr>
        <w:lastRenderedPageBreak/>
        <w:t xml:space="preserve">discrimination including sexual harassment and sexual violence, or harassment based on any other factor prohibited by law. </w:t>
      </w:r>
    </w:p>
    <w:p w14:paraId="5A417C43" w14:textId="77777777" w:rsidR="00997BB2" w:rsidRPr="00997BB2" w:rsidRDefault="00997BB2" w:rsidP="238D3968">
      <w:pPr>
        <w:spacing w:line="240" w:lineRule="auto"/>
        <w:rPr>
          <w:rFonts w:ascii="Calibri" w:eastAsia="Calibri" w:hAnsi="Calibri" w:cs="Calibri"/>
          <w:color w:val="000000"/>
          <w:u w:val="single"/>
        </w:rPr>
      </w:pPr>
      <w:bookmarkStart w:id="5" w:name="_Hlk30171980"/>
      <w:r w:rsidRPr="238D3968">
        <w:rPr>
          <w:rFonts w:ascii="Calibri" w:eastAsia="Calibri" w:hAnsi="Calibri" w:cs="Calibri"/>
          <w:b/>
          <w:bCs/>
          <w:color w:val="000000" w:themeColor="text1"/>
          <w:sz w:val="24"/>
          <w:szCs w:val="24"/>
          <w:u w:val="single"/>
        </w:rPr>
        <w:t>Occupational Therapy Assistant Program Philosophy</w:t>
      </w:r>
    </w:p>
    <w:bookmarkEnd w:id="5"/>
    <w:p w14:paraId="1D490829" w14:textId="77777777" w:rsidR="00997BB2" w:rsidRPr="00997BB2" w:rsidRDefault="00997BB2" w:rsidP="00422D4B">
      <w:pPr>
        <w:spacing w:line="240" w:lineRule="auto"/>
        <w:rPr>
          <w:rFonts w:eastAsia="Times New Roman" w:cstheme="minorHAnsi"/>
          <w:color w:val="000000"/>
          <w:sz w:val="24"/>
          <w:szCs w:val="24"/>
        </w:rPr>
      </w:pPr>
      <w:r w:rsidRPr="00997BB2">
        <w:rPr>
          <w:rFonts w:eastAsia="Times New Roman" w:cstheme="minorHAnsi"/>
          <w:color w:val="000000"/>
          <w:sz w:val="24"/>
          <w:szCs w:val="24"/>
        </w:rPr>
        <w:t>Inherent in the practice of Occupational Therapy is the recognition of the dignity and uniqueness of the individual formed by his/her life experiences within the larger context of the roles and occupations he/she fulfills in the broader community. We recognize this in the clients we serve; we recognize it in the students who seek to become Occupational Therapy practitioners. </w:t>
      </w:r>
    </w:p>
    <w:p w14:paraId="15CABD00" w14:textId="1A9E0CEE" w:rsidR="00997BB2" w:rsidRPr="00997BB2" w:rsidRDefault="00997BB2" w:rsidP="00997BB2">
      <w:pPr>
        <w:spacing w:line="240" w:lineRule="auto"/>
        <w:rPr>
          <w:rFonts w:eastAsia="Times New Roman" w:cstheme="minorHAnsi"/>
          <w:color w:val="000000"/>
          <w:sz w:val="24"/>
          <w:szCs w:val="24"/>
        </w:rPr>
      </w:pPr>
      <w:r w:rsidRPr="00997BB2">
        <w:rPr>
          <w:rFonts w:eastAsia="Times New Roman" w:cstheme="minorHAnsi"/>
          <w:color w:val="000000"/>
          <w:sz w:val="24"/>
          <w:szCs w:val="24"/>
        </w:rPr>
        <w:t>The philosophical base of Occupational Therapy professes that</w:t>
      </w:r>
      <w:r w:rsidR="00422D4B">
        <w:rPr>
          <w:rFonts w:eastAsia="Times New Roman" w:cstheme="minorHAnsi"/>
          <w:color w:val="000000"/>
          <w:sz w:val="24"/>
          <w:szCs w:val="24"/>
        </w:rPr>
        <w:t>:</w:t>
      </w:r>
      <w:r w:rsidRPr="00997BB2">
        <w:rPr>
          <w:rFonts w:eastAsia="Times New Roman" w:cstheme="minorHAnsi"/>
          <w:color w:val="000000"/>
          <w:sz w:val="24"/>
          <w:szCs w:val="24"/>
        </w:rPr>
        <w:t xml:space="preserve"> </w:t>
      </w:r>
      <w:r w:rsidRPr="00422D4B">
        <w:rPr>
          <w:rFonts w:eastAsia="Times New Roman" w:cstheme="minorHAnsi"/>
          <w:color w:val="000000"/>
          <w:sz w:val="24"/>
          <w:szCs w:val="24"/>
        </w:rPr>
        <w:t>All individuals have an innate need and right to engage in meaningful occupations throughout their lives. Participation in these occupations influences their development, health and well-being across the lifespan</w:t>
      </w:r>
      <w:r w:rsidRPr="00997BB2">
        <w:rPr>
          <w:rFonts w:eastAsia="Times New Roman" w:cstheme="minorHAnsi"/>
          <w:i/>
          <w:color w:val="000000"/>
          <w:sz w:val="24"/>
          <w:szCs w:val="24"/>
        </w:rPr>
        <w:t xml:space="preserve"> </w:t>
      </w:r>
      <w:r w:rsidRPr="00997BB2">
        <w:rPr>
          <w:rFonts w:eastAsia="Times New Roman" w:cstheme="minorHAnsi"/>
          <w:color w:val="000000"/>
          <w:sz w:val="24"/>
          <w:szCs w:val="24"/>
        </w:rPr>
        <w:t xml:space="preserve">(AOTA, 2017). The philosophical base further asserts that the experience </w:t>
      </w:r>
      <w:r w:rsidRPr="00422D4B">
        <w:rPr>
          <w:rFonts w:eastAsia="Times New Roman" w:cstheme="minorHAnsi"/>
          <w:color w:val="000000"/>
          <w:sz w:val="24"/>
          <w:szCs w:val="24"/>
        </w:rPr>
        <w:t xml:space="preserve">of </w:t>
      </w:r>
      <w:r w:rsidRPr="00997BB2">
        <w:rPr>
          <w:rFonts w:eastAsia="Times New Roman" w:cstheme="minorHAnsi"/>
          <w:color w:val="000000"/>
          <w:sz w:val="24"/>
          <w:szCs w:val="24"/>
        </w:rPr>
        <w:t xml:space="preserve">occupations is unique to each situation because of the dynamic relationship among factors in the individual, the context of the experience, and the characteristics of the occupation (AOTA, 2017). </w:t>
      </w:r>
    </w:p>
    <w:p w14:paraId="1DC17401" w14:textId="77777777" w:rsidR="00997BB2" w:rsidRPr="00997BB2" w:rsidRDefault="00997BB2" w:rsidP="00997BB2">
      <w:pPr>
        <w:spacing w:line="240" w:lineRule="auto"/>
        <w:rPr>
          <w:rFonts w:eastAsia="Times New Roman" w:cstheme="minorHAnsi"/>
          <w:color w:val="000000"/>
          <w:sz w:val="24"/>
          <w:szCs w:val="24"/>
        </w:rPr>
      </w:pPr>
      <w:r w:rsidRPr="00997BB2">
        <w:rPr>
          <w:rFonts w:eastAsia="Times New Roman" w:cstheme="minorHAnsi"/>
          <w:color w:val="000000"/>
          <w:sz w:val="24"/>
          <w:szCs w:val="24"/>
        </w:rPr>
        <w:t xml:space="preserve">The Occupational Therapy Assistant Program at Tyler Junior College seeks to educate students in an environment that recognizes and respects the uniqueness of each individual and the life experiences each brings to the classroom. The unique individuals in each cohort and the interactions among them influence the context and characteristics of the occupation that is </w:t>
      </w:r>
      <w:r w:rsidRPr="00422D4B">
        <w:rPr>
          <w:rFonts w:eastAsia="Times New Roman" w:cstheme="minorHAnsi"/>
          <w:color w:val="000000"/>
          <w:sz w:val="24"/>
          <w:szCs w:val="24"/>
        </w:rPr>
        <w:t>learning</w:t>
      </w:r>
      <w:r w:rsidRPr="00997BB2">
        <w:rPr>
          <w:rFonts w:eastAsia="Times New Roman" w:cstheme="minorHAnsi"/>
          <w:color w:val="000000"/>
          <w:sz w:val="24"/>
          <w:szCs w:val="24"/>
        </w:rPr>
        <w:t>. We believe that our students, through engagement and collaboration in the learning process, affect their own lives, the lives of each other, and develop the competence and professional skills they need to successfully transition from student to practitioner. To that end, the program curriculum seeks to provide: </w:t>
      </w:r>
    </w:p>
    <w:p w14:paraId="218C1D63" w14:textId="77777777" w:rsidR="00997BB2" w:rsidRPr="00997BB2" w:rsidRDefault="00997BB2" w:rsidP="00997BB2">
      <w:pPr>
        <w:numPr>
          <w:ilvl w:val="0"/>
          <w:numId w:val="42"/>
        </w:numPr>
        <w:spacing w:after="0" w:line="240" w:lineRule="auto"/>
        <w:textAlignment w:val="baseline"/>
        <w:rPr>
          <w:rFonts w:eastAsia="Times New Roman" w:cstheme="minorHAnsi"/>
          <w:color w:val="000000"/>
          <w:sz w:val="24"/>
          <w:szCs w:val="24"/>
        </w:rPr>
      </w:pPr>
      <w:r w:rsidRPr="00997BB2">
        <w:rPr>
          <w:rFonts w:eastAsia="Times New Roman" w:cstheme="minorHAnsi"/>
          <w:color w:val="000000"/>
          <w:sz w:val="24"/>
          <w:szCs w:val="24"/>
        </w:rPr>
        <w:t>an education that promotes</w:t>
      </w:r>
      <w:r w:rsidRPr="00997BB2">
        <w:rPr>
          <w:rFonts w:eastAsia="Times New Roman" w:cstheme="minorHAnsi"/>
          <w:b/>
          <w:bCs/>
          <w:color w:val="000000"/>
          <w:sz w:val="24"/>
          <w:szCs w:val="24"/>
        </w:rPr>
        <w:t xml:space="preserve"> </w:t>
      </w:r>
      <w:r w:rsidRPr="00422D4B">
        <w:rPr>
          <w:rFonts w:eastAsia="Times New Roman" w:cstheme="minorHAnsi"/>
          <w:i/>
          <w:color w:val="000000"/>
          <w:sz w:val="24"/>
          <w:szCs w:val="24"/>
        </w:rPr>
        <w:t>evidence-based, client-centered practice</w:t>
      </w:r>
    </w:p>
    <w:p w14:paraId="17501C55" w14:textId="77777777" w:rsidR="00997BB2" w:rsidRPr="00997BB2" w:rsidRDefault="00997BB2" w:rsidP="00997BB2">
      <w:pPr>
        <w:numPr>
          <w:ilvl w:val="0"/>
          <w:numId w:val="42"/>
        </w:numPr>
        <w:spacing w:after="0" w:line="240" w:lineRule="auto"/>
        <w:textAlignment w:val="baseline"/>
        <w:rPr>
          <w:rFonts w:eastAsia="Times New Roman" w:cstheme="minorHAnsi"/>
          <w:b/>
          <w:color w:val="000000"/>
          <w:sz w:val="24"/>
          <w:szCs w:val="24"/>
        </w:rPr>
      </w:pPr>
      <w:r w:rsidRPr="00997BB2">
        <w:rPr>
          <w:rFonts w:eastAsia="Times New Roman" w:cstheme="minorHAnsi"/>
          <w:color w:val="000000"/>
          <w:sz w:val="24"/>
          <w:szCs w:val="24"/>
        </w:rPr>
        <w:t xml:space="preserve">opportunities for inter and intra professional </w:t>
      </w:r>
      <w:r w:rsidRPr="00422D4B">
        <w:rPr>
          <w:rFonts w:eastAsia="Times New Roman" w:cstheme="minorHAnsi"/>
          <w:i/>
          <w:color w:val="000000"/>
          <w:sz w:val="24"/>
          <w:szCs w:val="24"/>
        </w:rPr>
        <w:t>collaboration</w:t>
      </w:r>
    </w:p>
    <w:p w14:paraId="775BB9A6" w14:textId="77777777" w:rsidR="00997BB2" w:rsidRPr="00997BB2" w:rsidRDefault="00997BB2" w:rsidP="00997BB2">
      <w:pPr>
        <w:numPr>
          <w:ilvl w:val="0"/>
          <w:numId w:val="42"/>
        </w:numPr>
        <w:spacing w:line="240" w:lineRule="auto"/>
        <w:textAlignment w:val="baseline"/>
        <w:rPr>
          <w:rFonts w:eastAsia="Times New Roman" w:cstheme="minorHAnsi"/>
          <w:color w:val="000000"/>
          <w:sz w:val="24"/>
          <w:szCs w:val="24"/>
        </w:rPr>
      </w:pPr>
      <w:r w:rsidRPr="00997BB2">
        <w:rPr>
          <w:rFonts w:eastAsia="Times New Roman" w:cstheme="minorHAnsi"/>
          <w:color w:val="000000"/>
          <w:sz w:val="24"/>
          <w:szCs w:val="24"/>
        </w:rPr>
        <w:t xml:space="preserve">practical and relevant experiential learning activities that develop </w:t>
      </w:r>
      <w:r w:rsidRPr="00422D4B">
        <w:rPr>
          <w:rFonts w:eastAsia="Times New Roman" w:cstheme="minorHAnsi"/>
          <w:i/>
          <w:color w:val="000000"/>
          <w:sz w:val="24"/>
          <w:szCs w:val="24"/>
        </w:rPr>
        <w:t>clinical competence. </w:t>
      </w:r>
    </w:p>
    <w:p w14:paraId="14EE0E2B" w14:textId="77777777" w:rsidR="00997BB2" w:rsidRPr="00997BB2" w:rsidRDefault="00997BB2" w:rsidP="00997BB2">
      <w:pPr>
        <w:spacing w:line="240" w:lineRule="auto"/>
        <w:rPr>
          <w:rFonts w:eastAsia="Times New Roman" w:cstheme="minorHAnsi"/>
          <w:color w:val="000000"/>
          <w:sz w:val="24"/>
          <w:szCs w:val="24"/>
        </w:rPr>
      </w:pPr>
      <w:r w:rsidRPr="00997BB2">
        <w:rPr>
          <w:rFonts w:eastAsia="Times New Roman" w:cstheme="minorHAnsi"/>
          <w:color w:val="000000"/>
          <w:sz w:val="24"/>
          <w:szCs w:val="24"/>
        </w:rPr>
        <w:t>Adult learning theories provide a basis on which to build such an instructional framework. Malcolm Knowles (1988) described basic assumptions about the ways in which adult learning differs from that of children. Of particular relevance is Knowles’ description of adult learners’ orientation to learning, their readiness to learn and the importance of the life experiences that adults bring to the learning situation. According to Knowles (1988), adults are motivated to learn when they recognize the need for new information or skills and the value of learning to help develop those skills. Important implications of Knowles theory are that adult education should be active rather than passive and should focus on practical application rather than memorization and recall. Learning activities should help adult learners identify both their needs and their progress.</w:t>
      </w:r>
    </w:p>
    <w:p w14:paraId="0BA23AA7" w14:textId="77777777" w:rsidR="00997BB2" w:rsidRPr="00997BB2" w:rsidRDefault="00997BB2" w:rsidP="00997BB2">
      <w:pPr>
        <w:spacing w:before="240" w:after="240" w:line="240" w:lineRule="auto"/>
        <w:rPr>
          <w:rFonts w:ascii="Times New Roman" w:eastAsia="Times New Roman" w:hAnsi="Times New Roman" w:cs="Times New Roman"/>
          <w:color w:val="000000"/>
          <w:sz w:val="24"/>
          <w:szCs w:val="24"/>
        </w:rPr>
      </w:pPr>
      <w:r w:rsidRPr="00997BB2">
        <w:rPr>
          <w:rFonts w:eastAsia="Times New Roman" w:cstheme="minorHAnsi"/>
          <w:color w:val="000000"/>
          <w:sz w:val="24"/>
          <w:szCs w:val="24"/>
        </w:rPr>
        <w:lastRenderedPageBreak/>
        <w:t>Jack Mezirow (1997) proposed that adult learning is transformative and occurs when adults confront situations that are in conflict with their experience. Mezirow viewed social discourse and self-reflection as key components of transformative learning. This is consistent with Knowles’ (1988) idea that adults are motivated to learn when they recognize they are lacking knowledge or skills that are relevant to their life situations. Both Knowles and Mezirow advocate collaborative learning environments focused on relevant, practical instruction. These ideas complement the Occupational Therapy profession’s focus on meaningful and purposeful activity as a mechanism for adaptation and growth of the individual</w:t>
      </w:r>
      <w:r w:rsidRPr="00997BB2">
        <w:rPr>
          <w:rFonts w:ascii="Times New Roman" w:eastAsia="Times New Roman" w:hAnsi="Times New Roman" w:cs="Times New Roman"/>
          <w:color w:val="000000"/>
          <w:sz w:val="24"/>
          <w:szCs w:val="24"/>
        </w:rPr>
        <w:t>. </w:t>
      </w:r>
    </w:p>
    <w:p w14:paraId="69B0C087"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 xml:space="preserve">Occupational Therapy Assistant Program Goals </w:t>
      </w:r>
    </w:p>
    <w:p w14:paraId="3CD6ED29" w14:textId="77777777" w:rsidR="00997BB2" w:rsidRPr="00997BB2" w:rsidRDefault="00997BB2" w:rsidP="00997BB2">
      <w:pPr>
        <w:numPr>
          <w:ilvl w:val="0"/>
          <w:numId w:val="17"/>
        </w:numPr>
        <w:spacing w:line="240" w:lineRule="auto"/>
        <w:ind w:hanging="359"/>
        <w:contextualSpacing/>
        <w:rPr>
          <w:rFonts w:eastAsia="Cambria" w:cs="Cambria"/>
          <w:color w:val="000000"/>
          <w:sz w:val="24"/>
          <w:szCs w:val="20"/>
        </w:rPr>
      </w:pPr>
      <w:r w:rsidRPr="00997BB2">
        <w:rPr>
          <w:rFonts w:eastAsia="Cambria" w:cs="Cambria"/>
          <w:color w:val="000000"/>
          <w:sz w:val="24"/>
          <w:szCs w:val="20"/>
        </w:rPr>
        <w:t>Prepare occupational therapy assistant graduates to practice within the legal, social, and ethical context of their profession.</w:t>
      </w:r>
    </w:p>
    <w:p w14:paraId="1C5509E0" w14:textId="77777777" w:rsidR="00997BB2" w:rsidRPr="00997BB2" w:rsidRDefault="00997BB2" w:rsidP="00997BB2">
      <w:pPr>
        <w:spacing w:line="240" w:lineRule="auto"/>
        <w:ind w:left="720"/>
        <w:contextualSpacing/>
        <w:rPr>
          <w:rFonts w:eastAsia="Cambria" w:cs="Cambria"/>
          <w:color w:val="000000"/>
          <w:sz w:val="24"/>
          <w:szCs w:val="20"/>
        </w:rPr>
      </w:pPr>
    </w:p>
    <w:p w14:paraId="056890E6"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Deliver a quality education that yields graduate occupational therapy assistants who are skilled and competent practitioners ready for productive employment upon completion of the program.</w:t>
      </w:r>
    </w:p>
    <w:p w14:paraId="178B75B7" w14:textId="77777777" w:rsidR="00997BB2" w:rsidRPr="00997BB2" w:rsidRDefault="00997BB2" w:rsidP="00997BB2">
      <w:pPr>
        <w:spacing w:after="0" w:line="240" w:lineRule="auto"/>
        <w:rPr>
          <w:rFonts w:eastAsia="Calibri" w:cs="Calibri"/>
          <w:color w:val="000000"/>
          <w:szCs w:val="20"/>
        </w:rPr>
      </w:pPr>
    </w:p>
    <w:p w14:paraId="5C2F9CC2"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Prepare graduates to serve their patients and employers with honor, integrity, respect, and compassion.</w:t>
      </w:r>
    </w:p>
    <w:p w14:paraId="299DAFEB" w14:textId="77777777" w:rsidR="00997BB2" w:rsidRPr="00997BB2" w:rsidRDefault="00997BB2" w:rsidP="00997BB2">
      <w:pPr>
        <w:spacing w:after="0" w:line="240" w:lineRule="auto"/>
        <w:rPr>
          <w:rFonts w:eastAsia="Calibri" w:cs="Calibri"/>
          <w:color w:val="000000"/>
          <w:szCs w:val="20"/>
        </w:rPr>
      </w:pPr>
    </w:p>
    <w:p w14:paraId="2172A45D"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 xml:space="preserve">Prepare students to function safely as practitioners, able to make sound clinical decisions and provide effective intervention within their scope of practice as occupational therapy assistants.  </w:t>
      </w:r>
    </w:p>
    <w:p w14:paraId="46183D08" w14:textId="77777777" w:rsidR="00997BB2" w:rsidRPr="00997BB2" w:rsidRDefault="00997BB2" w:rsidP="00997BB2">
      <w:pPr>
        <w:spacing w:after="0" w:line="240" w:lineRule="auto"/>
        <w:rPr>
          <w:rFonts w:eastAsia="Calibri" w:cs="Calibri"/>
          <w:color w:val="000000"/>
          <w:szCs w:val="20"/>
        </w:rPr>
      </w:pPr>
    </w:p>
    <w:p w14:paraId="2AEA2D0E"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 xml:space="preserve">Prepare students to work collaboratively to provide evidenced based best-practices for their patients. </w:t>
      </w:r>
    </w:p>
    <w:p w14:paraId="74CF410F" w14:textId="77777777" w:rsidR="00997BB2" w:rsidRPr="00997BB2" w:rsidRDefault="00997BB2" w:rsidP="00997BB2">
      <w:pPr>
        <w:spacing w:after="0" w:line="240" w:lineRule="auto"/>
        <w:rPr>
          <w:rFonts w:eastAsia="Calibri" w:cs="Calibri"/>
          <w:color w:val="000000"/>
          <w:szCs w:val="20"/>
        </w:rPr>
      </w:pPr>
    </w:p>
    <w:p w14:paraId="4DFFC785"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 xml:space="preserve">Provide opportunities that encourage continuing education fostering lifelong learning and professional growth as a practitioner.  </w:t>
      </w:r>
    </w:p>
    <w:p w14:paraId="689628E2" w14:textId="77777777" w:rsidR="00997BB2" w:rsidRPr="00997BB2" w:rsidRDefault="00997BB2" w:rsidP="00997BB2">
      <w:pPr>
        <w:spacing w:after="0" w:line="240" w:lineRule="auto"/>
        <w:rPr>
          <w:rFonts w:eastAsia="Calibri" w:cs="Calibri"/>
          <w:color w:val="000000"/>
          <w:szCs w:val="20"/>
        </w:rPr>
      </w:pPr>
    </w:p>
    <w:p w14:paraId="63AB51B2"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Be recognized as a leader of high value with remarkable student outcomes including outstanding community service, graduation rates, board pass rates, and job placement rates for each class.</w:t>
      </w:r>
    </w:p>
    <w:p w14:paraId="3E6A1393" w14:textId="77777777" w:rsidR="00997BB2" w:rsidRPr="00997BB2" w:rsidRDefault="00997BB2" w:rsidP="00997BB2">
      <w:pPr>
        <w:spacing w:after="0" w:line="240" w:lineRule="auto"/>
        <w:rPr>
          <w:rFonts w:eastAsia="Calibri" w:cs="Calibri"/>
          <w:color w:val="000000"/>
          <w:szCs w:val="20"/>
        </w:rPr>
      </w:pPr>
    </w:p>
    <w:p w14:paraId="067DB630"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Prepare students to promote wellness in individuals and their communities.</w:t>
      </w:r>
    </w:p>
    <w:p w14:paraId="1FC3035D" w14:textId="77777777" w:rsidR="00997BB2" w:rsidRPr="00997BB2" w:rsidRDefault="00997BB2" w:rsidP="00997BB2">
      <w:pPr>
        <w:spacing w:after="0" w:line="240" w:lineRule="auto"/>
        <w:rPr>
          <w:rFonts w:eastAsia="Calibri" w:cs="Calibri"/>
          <w:color w:val="000000"/>
          <w:szCs w:val="20"/>
        </w:rPr>
      </w:pPr>
    </w:p>
    <w:p w14:paraId="1764DBE8" w14:textId="77777777" w:rsidR="00997BB2" w:rsidRPr="00997BB2" w:rsidRDefault="00997BB2" w:rsidP="00997BB2">
      <w:pPr>
        <w:numPr>
          <w:ilvl w:val="0"/>
          <w:numId w:val="17"/>
        </w:numPr>
        <w:spacing w:after="0" w:line="240" w:lineRule="auto"/>
        <w:ind w:hanging="359"/>
        <w:contextualSpacing/>
        <w:rPr>
          <w:rFonts w:eastAsia="Cambria" w:cs="Cambria"/>
          <w:color w:val="000000"/>
          <w:sz w:val="24"/>
          <w:szCs w:val="20"/>
        </w:rPr>
      </w:pPr>
      <w:r w:rsidRPr="00997BB2">
        <w:rPr>
          <w:rFonts w:eastAsia="Cambria" w:cs="Cambria"/>
          <w:color w:val="000000"/>
          <w:sz w:val="24"/>
          <w:szCs w:val="20"/>
        </w:rPr>
        <w:t>Promote the field of occupational therapy via research and public education.</w:t>
      </w:r>
    </w:p>
    <w:p w14:paraId="135513F3" w14:textId="77777777" w:rsidR="00997BB2" w:rsidRPr="00997BB2" w:rsidRDefault="00997BB2" w:rsidP="00997BB2">
      <w:pPr>
        <w:spacing w:after="0" w:line="240" w:lineRule="auto"/>
        <w:rPr>
          <w:rFonts w:ascii="Calibri" w:eastAsia="Calibri" w:hAnsi="Calibri" w:cs="Calibri"/>
          <w:color w:val="000000"/>
          <w:szCs w:val="20"/>
        </w:rPr>
      </w:pPr>
    </w:p>
    <w:p w14:paraId="41EAFB63" w14:textId="77777777" w:rsidR="00997BB2" w:rsidRPr="00997BB2" w:rsidRDefault="00997BB2" w:rsidP="00997BB2">
      <w:pPr>
        <w:spacing w:after="0" w:line="240" w:lineRule="auto"/>
        <w:rPr>
          <w:rFonts w:ascii="Calibri" w:eastAsia="Calibri" w:hAnsi="Calibri" w:cs="Calibri"/>
          <w:color w:val="000000"/>
          <w:szCs w:val="20"/>
        </w:rPr>
      </w:pPr>
    </w:p>
    <w:p w14:paraId="6EBAE1F3" w14:textId="77777777" w:rsidR="00997BB2" w:rsidRPr="00997BB2" w:rsidRDefault="00997BB2" w:rsidP="00997BB2">
      <w:pPr>
        <w:spacing w:after="0" w:line="240" w:lineRule="auto"/>
        <w:rPr>
          <w:rFonts w:ascii="Calibri" w:eastAsia="Calibri" w:hAnsi="Calibri" w:cs="Calibri"/>
          <w:color w:val="000000"/>
          <w:szCs w:val="20"/>
        </w:rPr>
      </w:pPr>
    </w:p>
    <w:p w14:paraId="127B1114" w14:textId="77777777" w:rsidR="00997BB2" w:rsidRPr="00997BB2" w:rsidRDefault="00997BB2" w:rsidP="00997BB2">
      <w:pPr>
        <w:spacing w:after="0" w:line="240" w:lineRule="auto"/>
        <w:rPr>
          <w:rFonts w:ascii="Calibri" w:eastAsia="Calibri" w:hAnsi="Calibri" w:cs="Calibri"/>
          <w:color w:val="000000"/>
          <w:szCs w:val="20"/>
        </w:rPr>
      </w:pPr>
    </w:p>
    <w:p w14:paraId="164AF207" w14:textId="77777777" w:rsidR="00997BB2" w:rsidRPr="00997BB2" w:rsidRDefault="00997BB2" w:rsidP="00997BB2">
      <w:pPr>
        <w:spacing w:after="0" w:line="240" w:lineRule="auto"/>
        <w:rPr>
          <w:rFonts w:ascii="Calibri" w:eastAsia="Calibri" w:hAnsi="Calibri" w:cs="Calibri"/>
          <w:color w:val="000000"/>
          <w:szCs w:val="20"/>
        </w:rPr>
      </w:pPr>
    </w:p>
    <w:p w14:paraId="5433AE24" w14:textId="77777777" w:rsidR="00997BB2" w:rsidRPr="00997BB2" w:rsidRDefault="00997BB2" w:rsidP="00997BB2">
      <w:pPr>
        <w:spacing w:after="0" w:line="240" w:lineRule="auto"/>
        <w:rPr>
          <w:rFonts w:ascii="Calibri" w:eastAsia="Calibri" w:hAnsi="Calibri" w:cs="Calibri"/>
          <w:color w:val="000000"/>
          <w:szCs w:val="20"/>
        </w:rPr>
      </w:pPr>
    </w:p>
    <w:p w14:paraId="5DAC6C60" w14:textId="77777777" w:rsidR="00997BB2" w:rsidRPr="00997BB2" w:rsidRDefault="00997BB2" w:rsidP="00997BB2">
      <w:pPr>
        <w:spacing w:after="0" w:line="240" w:lineRule="auto"/>
        <w:rPr>
          <w:rFonts w:ascii="Calibri" w:eastAsia="Calibri" w:hAnsi="Calibri" w:cs="Calibri"/>
          <w:color w:val="000000"/>
          <w:szCs w:val="20"/>
        </w:rPr>
      </w:pPr>
    </w:p>
    <w:p w14:paraId="28BCEE02" w14:textId="77777777" w:rsidR="00997BB2" w:rsidRPr="00997BB2" w:rsidRDefault="00997BB2" w:rsidP="238D3968">
      <w:pPr>
        <w:spacing w:after="200" w:line="240" w:lineRule="auto"/>
        <w:rPr>
          <w:rFonts w:ascii="Calibri" w:eastAsia="Calibri" w:hAnsi="Calibri" w:cs="Calibri"/>
          <w:color w:val="000000"/>
        </w:rPr>
      </w:pPr>
      <w:r w:rsidRPr="238D3968">
        <w:rPr>
          <w:rFonts w:ascii="Calibri" w:eastAsia="Calibri" w:hAnsi="Calibri" w:cs="Calibri"/>
          <w:b/>
          <w:bCs/>
          <w:color w:val="000000" w:themeColor="text1"/>
          <w:sz w:val="24"/>
          <w:szCs w:val="24"/>
          <w:u w:val="single"/>
        </w:rPr>
        <w:lastRenderedPageBreak/>
        <w:t xml:space="preserve"> Occupational Therapy Code of Ethics </w:t>
      </w:r>
      <w:r w:rsidRPr="238D3968">
        <w:rPr>
          <w:rFonts w:ascii="Calibri" w:eastAsia="Calibri" w:hAnsi="Calibri" w:cs="Calibri"/>
          <w:color w:val="000000" w:themeColor="text1"/>
          <w:sz w:val="24"/>
          <w:szCs w:val="24"/>
        </w:rPr>
        <w:t>(abridged)</w:t>
      </w:r>
    </w:p>
    <w:p w14:paraId="730378BF" w14:textId="77777777" w:rsidR="00997BB2" w:rsidRPr="00997BB2" w:rsidRDefault="00997BB2" w:rsidP="00997BB2">
      <w:pPr>
        <w:autoSpaceDE w:val="0"/>
        <w:autoSpaceDN w:val="0"/>
        <w:adjustRightInd w:val="0"/>
        <w:spacing w:after="0" w:line="240" w:lineRule="auto"/>
        <w:rPr>
          <w:rFonts w:cstheme="minorHAnsi"/>
          <w:sz w:val="24"/>
          <w:szCs w:val="24"/>
        </w:rPr>
      </w:pPr>
      <w:r w:rsidRPr="00997BB2">
        <w:rPr>
          <w:rFonts w:cstheme="minorHAnsi"/>
          <w:sz w:val="24"/>
          <w:szCs w:val="24"/>
        </w:rPr>
        <w:t>The Occupational Therapy Code of Ethics is an official document of the American Occupational Therapy Association and “a public statement addressing the most prevalent ethical concerns of the occupational therapy profession. It sets forth core values and outlines Standards of Conduct the public can expect from those in the profession. The Code applies to all occupational therapy personnel in all areas of occupational therapy.” (AOTA, 2020, p.1)</w:t>
      </w:r>
    </w:p>
    <w:p w14:paraId="673C362A" w14:textId="77777777" w:rsidR="00997BB2" w:rsidRPr="00997BB2" w:rsidRDefault="00997BB2" w:rsidP="00997BB2">
      <w:pPr>
        <w:spacing w:after="200" w:line="240" w:lineRule="auto"/>
        <w:rPr>
          <w:rFonts w:eastAsia="Calibri" w:cstheme="minorHAnsi"/>
          <w:color w:val="000000"/>
          <w:sz w:val="24"/>
          <w:szCs w:val="24"/>
        </w:rPr>
      </w:pPr>
      <w:r w:rsidRPr="00997BB2">
        <w:rPr>
          <w:rFonts w:eastAsia="Times New Roman" w:cstheme="minorHAnsi"/>
          <w:color w:val="000000"/>
          <w:sz w:val="24"/>
          <w:szCs w:val="24"/>
        </w:rPr>
        <w:t xml:space="preserve">The Preamble to the Code of Ethics affirms that “AOTA members are committed to promoting inclusion, participation, safety, and well-being for all recipients of service…. and to empowering all beneficiaries of service to meet their occupational needs.”  </w:t>
      </w:r>
      <w:r w:rsidRPr="00997BB2">
        <w:rPr>
          <w:rFonts w:eastAsia="Times New Roman" w:cs="Times New Roman"/>
          <w:color w:val="000000"/>
          <w:sz w:val="24"/>
          <w:szCs w:val="24"/>
        </w:rPr>
        <w:t>(AOTA, 2020, p.1)</w:t>
      </w:r>
    </w:p>
    <w:p w14:paraId="0BF6CFFD"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BENEFICENCE </w:t>
      </w:r>
    </w:p>
    <w:p w14:paraId="1695D183"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b/>
          <w:color w:val="000000"/>
          <w:sz w:val="24"/>
          <w:szCs w:val="24"/>
        </w:rPr>
        <w:t>Principle 1</w:t>
      </w:r>
      <w:r w:rsidRPr="00997BB2">
        <w:rPr>
          <w:rFonts w:eastAsia="Cambria" w:cs="Cambria"/>
          <w:color w:val="000000"/>
          <w:sz w:val="24"/>
          <w:szCs w:val="24"/>
        </w:rPr>
        <w:t>. Occupational therapy personnel shall demonstrate a concern for the well-being and safety of persons.</w:t>
      </w:r>
    </w:p>
    <w:p w14:paraId="0C9355B3" w14:textId="77777777" w:rsidR="00997BB2" w:rsidRPr="00997BB2" w:rsidRDefault="00997BB2" w:rsidP="00997BB2">
      <w:pPr>
        <w:spacing w:after="0" w:line="240" w:lineRule="auto"/>
        <w:rPr>
          <w:rFonts w:eastAsia="Calibri" w:cs="Calibri"/>
          <w:color w:val="000000"/>
          <w:sz w:val="24"/>
          <w:szCs w:val="24"/>
        </w:rPr>
      </w:pPr>
    </w:p>
    <w:p w14:paraId="0B4B75F8"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NONMALEFICENCE </w:t>
      </w:r>
    </w:p>
    <w:p w14:paraId="68F95893"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b/>
          <w:color w:val="000000"/>
          <w:sz w:val="24"/>
          <w:szCs w:val="24"/>
        </w:rPr>
        <w:t>Principle 2</w:t>
      </w:r>
      <w:r w:rsidRPr="00997BB2">
        <w:rPr>
          <w:rFonts w:eastAsia="Cambria" w:cs="Cambria"/>
          <w:color w:val="000000"/>
          <w:sz w:val="24"/>
          <w:szCs w:val="24"/>
        </w:rPr>
        <w:t>. Occupational therapy personnel shall refrain from actions that cause harm.</w:t>
      </w:r>
    </w:p>
    <w:p w14:paraId="40C7E30F" w14:textId="77777777" w:rsidR="00997BB2" w:rsidRPr="00997BB2" w:rsidRDefault="00997BB2" w:rsidP="00997BB2">
      <w:pPr>
        <w:spacing w:after="0" w:line="240" w:lineRule="auto"/>
        <w:rPr>
          <w:rFonts w:eastAsia="Calibri" w:cs="Calibri"/>
          <w:color w:val="000000"/>
          <w:sz w:val="24"/>
          <w:szCs w:val="24"/>
        </w:rPr>
      </w:pPr>
    </w:p>
    <w:p w14:paraId="4F5E8041"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AUTONOMY AND CONFIDENTIALITY </w:t>
      </w:r>
    </w:p>
    <w:p w14:paraId="776B143A" w14:textId="77777777" w:rsidR="00997BB2" w:rsidRPr="00997BB2" w:rsidRDefault="00997BB2" w:rsidP="00997BB2">
      <w:pPr>
        <w:autoSpaceDE w:val="0"/>
        <w:autoSpaceDN w:val="0"/>
        <w:adjustRightInd w:val="0"/>
        <w:spacing w:after="0" w:line="240" w:lineRule="auto"/>
        <w:rPr>
          <w:rFonts w:ascii="Palatino-Bold" w:hAnsi="Palatino-Bold" w:cs="Palatino-Bold"/>
          <w:b/>
          <w:bCs/>
          <w:sz w:val="20"/>
          <w:szCs w:val="20"/>
        </w:rPr>
      </w:pPr>
      <w:r w:rsidRPr="00997BB2">
        <w:rPr>
          <w:rFonts w:eastAsia="Cambria" w:cs="Cambria"/>
          <w:b/>
          <w:color w:val="000000"/>
          <w:sz w:val="24"/>
          <w:szCs w:val="24"/>
        </w:rPr>
        <w:t>Principle 3</w:t>
      </w:r>
      <w:r w:rsidRPr="00997BB2">
        <w:rPr>
          <w:rFonts w:eastAsia="Cambria" w:cs="Cambria"/>
          <w:color w:val="000000"/>
          <w:sz w:val="24"/>
          <w:szCs w:val="24"/>
        </w:rPr>
        <w:t xml:space="preserve">. Occupational therapy personnel shall respect the right of the person to self-determination, privacy, and consent. </w:t>
      </w:r>
    </w:p>
    <w:p w14:paraId="61F3F45F" w14:textId="77777777" w:rsidR="00997BB2" w:rsidRPr="00997BB2" w:rsidRDefault="00997BB2" w:rsidP="00997BB2">
      <w:pPr>
        <w:spacing w:after="0" w:line="240" w:lineRule="auto"/>
        <w:rPr>
          <w:rFonts w:eastAsia="Cambria" w:cs="Cambria"/>
          <w:color w:val="000000"/>
          <w:sz w:val="24"/>
          <w:szCs w:val="24"/>
          <w:u w:val="single"/>
        </w:rPr>
      </w:pPr>
    </w:p>
    <w:p w14:paraId="66F2D1BA"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JUSTICE </w:t>
      </w:r>
    </w:p>
    <w:p w14:paraId="0C64B805"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b/>
          <w:color w:val="000000"/>
          <w:sz w:val="24"/>
          <w:szCs w:val="24"/>
        </w:rPr>
        <w:t>Principle 4</w:t>
      </w:r>
      <w:r w:rsidRPr="00997BB2">
        <w:rPr>
          <w:rFonts w:eastAsia="Cambria" w:cs="Cambria"/>
          <w:color w:val="000000"/>
          <w:sz w:val="24"/>
          <w:szCs w:val="24"/>
        </w:rPr>
        <w:t xml:space="preserve">. Occupational therapy personnel shall promote equity, inclusion, and objectivity in the provision of occupational therapy services. </w:t>
      </w:r>
    </w:p>
    <w:p w14:paraId="0EF45D6E" w14:textId="77777777" w:rsidR="00997BB2" w:rsidRPr="00997BB2" w:rsidRDefault="00997BB2" w:rsidP="00997BB2">
      <w:pPr>
        <w:spacing w:after="0" w:line="240" w:lineRule="auto"/>
        <w:rPr>
          <w:rFonts w:eastAsia="Calibri" w:cs="Calibri"/>
          <w:color w:val="000000"/>
          <w:sz w:val="24"/>
          <w:szCs w:val="24"/>
        </w:rPr>
      </w:pPr>
    </w:p>
    <w:p w14:paraId="4FB0EE9F"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VERACITY </w:t>
      </w:r>
    </w:p>
    <w:p w14:paraId="51BF234D" w14:textId="77777777" w:rsidR="00997BB2" w:rsidRPr="00997BB2" w:rsidRDefault="00997BB2" w:rsidP="00997BB2">
      <w:pPr>
        <w:spacing w:after="0" w:line="240" w:lineRule="auto"/>
        <w:rPr>
          <w:rFonts w:eastAsia="Cambria" w:cs="Cambria"/>
          <w:color w:val="000000"/>
          <w:sz w:val="24"/>
          <w:szCs w:val="24"/>
        </w:rPr>
      </w:pPr>
      <w:r w:rsidRPr="00997BB2">
        <w:rPr>
          <w:rFonts w:eastAsia="Cambria" w:cs="Cambria"/>
          <w:b/>
          <w:color w:val="000000"/>
          <w:sz w:val="24"/>
          <w:szCs w:val="24"/>
        </w:rPr>
        <w:t>Principle 5</w:t>
      </w:r>
      <w:r w:rsidRPr="00997BB2">
        <w:rPr>
          <w:rFonts w:eastAsia="Cambria" w:cs="Cambria"/>
          <w:color w:val="000000"/>
          <w:sz w:val="24"/>
          <w:szCs w:val="24"/>
        </w:rPr>
        <w:t>. Occupational therapy personnel shall provide comprehensive, accurate, and objective information when representing the profession.</w:t>
      </w:r>
    </w:p>
    <w:p w14:paraId="2CBA1D23" w14:textId="77777777" w:rsidR="00997BB2" w:rsidRPr="00997BB2" w:rsidRDefault="00997BB2" w:rsidP="00997BB2">
      <w:pPr>
        <w:spacing w:after="0" w:line="240" w:lineRule="auto"/>
        <w:rPr>
          <w:rFonts w:eastAsia="Calibri" w:cs="Calibri"/>
          <w:color w:val="000000"/>
          <w:sz w:val="24"/>
          <w:szCs w:val="24"/>
        </w:rPr>
      </w:pPr>
    </w:p>
    <w:p w14:paraId="7AFC8B39" w14:textId="77777777" w:rsidR="00997BB2" w:rsidRPr="00997BB2" w:rsidRDefault="00997BB2" w:rsidP="00997BB2">
      <w:pPr>
        <w:spacing w:after="0" w:line="240" w:lineRule="auto"/>
        <w:rPr>
          <w:rFonts w:eastAsia="Calibri" w:cs="Calibri"/>
          <w:color w:val="000000"/>
          <w:sz w:val="24"/>
          <w:szCs w:val="24"/>
        </w:rPr>
      </w:pPr>
      <w:r w:rsidRPr="00997BB2">
        <w:rPr>
          <w:rFonts w:eastAsia="Cambria" w:cs="Cambria"/>
          <w:color w:val="000000"/>
          <w:sz w:val="24"/>
          <w:szCs w:val="24"/>
          <w:u w:val="single"/>
        </w:rPr>
        <w:t xml:space="preserve">FIDELITY </w:t>
      </w:r>
    </w:p>
    <w:p w14:paraId="4575FCCC" w14:textId="77777777" w:rsidR="00997BB2" w:rsidRPr="00997BB2" w:rsidRDefault="00997BB2" w:rsidP="00997BB2">
      <w:pPr>
        <w:spacing w:line="240" w:lineRule="auto"/>
        <w:rPr>
          <w:rFonts w:eastAsia="Calibri" w:cs="Calibri"/>
          <w:color w:val="000000"/>
          <w:sz w:val="24"/>
          <w:szCs w:val="24"/>
        </w:rPr>
      </w:pPr>
      <w:r w:rsidRPr="00997BB2">
        <w:rPr>
          <w:rFonts w:eastAsia="Cambria" w:cs="Cambria"/>
          <w:b/>
          <w:color w:val="000000"/>
          <w:sz w:val="24"/>
          <w:szCs w:val="24"/>
        </w:rPr>
        <w:t>Principle 6</w:t>
      </w:r>
      <w:r w:rsidRPr="00997BB2">
        <w:rPr>
          <w:rFonts w:eastAsia="Cambria" w:cs="Cambria"/>
          <w:color w:val="000000"/>
          <w:sz w:val="24"/>
          <w:szCs w:val="24"/>
        </w:rPr>
        <w:t>. Occupational therapy personnel shall treat clients (persons, groups, or populations), colleagues and other professionals with respect, fairness, discretion, and integrity.</w:t>
      </w:r>
    </w:p>
    <w:p w14:paraId="5A6FF7F2" w14:textId="77777777" w:rsidR="00997BB2" w:rsidRPr="00997BB2" w:rsidRDefault="00997BB2" w:rsidP="00997BB2">
      <w:pPr>
        <w:autoSpaceDE w:val="0"/>
        <w:autoSpaceDN w:val="0"/>
        <w:adjustRightInd w:val="0"/>
        <w:spacing w:after="0" w:line="240" w:lineRule="auto"/>
        <w:rPr>
          <w:rFonts w:ascii="Palatino Linotype" w:eastAsia="Calibri" w:hAnsi="Palatino Linotype" w:cs="Calibri"/>
          <w:sz w:val="18"/>
          <w:szCs w:val="18"/>
        </w:rPr>
      </w:pPr>
      <w:r w:rsidRPr="00997BB2">
        <w:rPr>
          <w:rFonts w:ascii="Palatino Linotype" w:hAnsi="Palatino Linotype" w:cs="Palatino-Roman"/>
          <w:sz w:val="18"/>
          <w:szCs w:val="18"/>
        </w:rPr>
        <w:t xml:space="preserve">American Occupational Therapy Association. (2020). AOTA 2020 Occupational therapy code of ethics (2020). </w:t>
      </w:r>
      <w:r w:rsidRPr="00997BB2">
        <w:rPr>
          <w:rFonts w:ascii="Palatino Linotype" w:hAnsi="Palatino Linotype" w:cs="Palatino-Italic"/>
          <w:i/>
          <w:iCs/>
          <w:sz w:val="18"/>
          <w:szCs w:val="18"/>
        </w:rPr>
        <w:t xml:space="preserve">American Journal of Occupational Therapy, 74 </w:t>
      </w:r>
      <w:r w:rsidRPr="00997BB2">
        <w:rPr>
          <w:rFonts w:ascii="Palatino Linotype" w:hAnsi="Palatino Linotype" w:cs="Palatino-Roman"/>
          <w:sz w:val="18"/>
          <w:szCs w:val="18"/>
        </w:rPr>
        <w:t xml:space="preserve">(Suppl. 3), </w:t>
      </w:r>
      <w:hyperlink r:id="rId35" w:history="1">
        <w:r w:rsidRPr="00997BB2">
          <w:rPr>
            <w:rFonts w:ascii="Palatino Linotype" w:eastAsia="Calibri" w:hAnsi="Palatino Linotype" w:cs="Arial"/>
            <w:sz w:val="18"/>
            <w:szCs w:val="18"/>
            <w:u w:val="single"/>
            <w:shd w:val="clear" w:color="auto" w:fill="FFFFFF"/>
          </w:rPr>
          <w:t>https://doi.org/10.5014/ajot.2020.74S3006</w:t>
        </w:r>
      </w:hyperlink>
    </w:p>
    <w:p w14:paraId="1487F6F4" w14:textId="77777777" w:rsidR="00997BB2" w:rsidRPr="00997BB2" w:rsidRDefault="00997BB2" w:rsidP="00997BB2">
      <w:pPr>
        <w:autoSpaceDE w:val="0"/>
        <w:autoSpaceDN w:val="0"/>
        <w:adjustRightInd w:val="0"/>
        <w:spacing w:after="0" w:line="240" w:lineRule="auto"/>
        <w:rPr>
          <w:rFonts w:ascii="Palatino Linotype" w:hAnsi="Palatino Linotype" w:cs="Palatino-Roman"/>
          <w:sz w:val="18"/>
          <w:szCs w:val="18"/>
        </w:rPr>
      </w:pPr>
    </w:p>
    <w:p w14:paraId="3F19A1AB" w14:textId="77777777" w:rsidR="00997BB2" w:rsidRPr="00997BB2" w:rsidRDefault="00997BB2" w:rsidP="00997BB2">
      <w:pPr>
        <w:spacing w:after="0" w:line="240" w:lineRule="auto"/>
        <w:jc w:val="center"/>
        <w:rPr>
          <w:rFonts w:ascii="Calibri" w:eastAsia="Calibri" w:hAnsi="Calibri" w:cs="Calibri"/>
          <w:b/>
          <w:color w:val="000000"/>
          <w:sz w:val="24"/>
          <w:szCs w:val="20"/>
          <w:u w:val="single"/>
        </w:rPr>
      </w:pPr>
    </w:p>
    <w:p w14:paraId="555BEB58" w14:textId="77777777" w:rsidR="00997BB2" w:rsidRPr="00997BB2" w:rsidRDefault="00997BB2" w:rsidP="00997BB2">
      <w:pPr>
        <w:spacing w:after="0" w:line="240" w:lineRule="auto"/>
        <w:jc w:val="center"/>
        <w:rPr>
          <w:rFonts w:ascii="Calibri" w:eastAsia="Calibri" w:hAnsi="Calibri" w:cs="Calibri"/>
          <w:b/>
          <w:color w:val="000000"/>
          <w:sz w:val="24"/>
          <w:szCs w:val="20"/>
          <w:u w:val="single"/>
        </w:rPr>
      </w:pPr>
    </w:p>
    <w:p w14:paraId="42608116" w14:textId="77777777" w:rsidR="00997BB2" w:rsidRPr="00997BB2" w:rsidRDefault="00997BB2" w:rsidP="00997BB2">
      <w:pPr>
        <w:spacing w:after="0" w:line="240" w:lineRule="auto"/>
        <w:jc w:val="center"/>
        <w:rPr>
          <w:rFonts w:ascii="Calibri" w:eastAsia="Calibri" w:hAnsi="Calibri" w:cs="Calibri"/>
          <w:b/>
          <w:color w:val="000000"/>
          <w:sz w:val="24"/>
          <w:szCs w:val="20"/>
          <w:u w:val="single"/>
        </w:rPr>
      </w:pPr>
    </w:p>
    <w:p w14:paraId="0B44F4F9" w14:textId="77777777" w:rsidR="00997BB2" w:rsidRPr="00997BB2" w:rsidRDefault="00997BB2" w:rsidP="00997BB2">
      <w:pPr>
        <w:spacing w:after="0" w:line="240" w:lineRule="auto"/>
        <w:jc w:val="center"/>
        <w:rPr>
          <w:rFonts w:ascii="Calibri" w:eastAsia="Calibri" w:hAnsi="Calibri" w:cs="Calibri"/>
          <w:b/>
          <w:color w:val="000000"/>
          <w:sz w:val="24"/>
          <w:szCs w:val="20"/>
          <w:u w:val="single"/>
        </w:rPr>
      </w:pPr>
    </w:p>
    <w:p w14:paraId="6F76AEF9" w14:textId="77777777" w:rsidR="00997BB2" w:rsidRPr="00997BB2" w:rsidRDefault="00997BB2" w:rsidP="00997BB2">
      <w:pPr>
        <w:spacing w:after="0" w:line="240" w:lineRule="auto"/>
        <w:jc w:val="center"/>
        <w:rPr>
          <w:rFonts w:ascii="Calibri" w:eastAsia="Calibri" w:hAnsi="Calibri" w:cs="Calibri"/>
          <w:b/>
          <w:color w:val="000000"/>
          <w:sz w:val="24"/>
          <w:szCs w:val="20"/>
          <w:u w:val="single"/>
        </w:rPr>
      </w:pPr>
    </w:p>
    <w:p w14:paraId="37238157" w14:textId="77777777" w:rsidR="00997BB2" w:rsidRPr="00997BB2" w:rsidRDefault="00997BB2" w:rsidP="238D3968">
      <w:pPr>
        <w:spacing w:after="0" w:line="240" w:lineRule="auto"/>
        <w:rPr>
          <w:rFonts w:ascii="Calibri" w:eastAsia="Calibri" w:hAnsi="Calibri" w:cs="Calibri"/>
          <w:color w:val="000000"/>
        </w:rPr>
      </w:pPr>
      <w:r w:rsidRPr="238D3968">
        <w:rPr>
          <w:rFonts w:ascii="Calibri" w:eastAsia="Calibri" w:hAnsi="Calibri" w:cs="Calibri"/>
          <w:b/>
          <w:bCs/>
          <w:color w:val="000000" w:themeColor="text1"/>
          <w:sz w:val="24"/>
          <w:szCs w:val="24"/>
          <w:u w:val="single"/>
        </w:rPr>
        <w:lastRenderedPageBreak/>
        <w:t>Program Policies</w:t>
      </w:r>
    </w:p>
    <w:p w14:paraId="6825BC3F" w14:textId="77777777" w:rsidR="00997BB2" w:rsidRPr="00997BB2" w:rsidRDefault="00997BB2" w:rsidP="00997BB2">
      <w:pPr>
        <w:spacing w:after="0" w:line="240" w:lineRule="auto"/>
        <w:rPr>
          <w:rFonts w:ascii="Calibri" w:eastAsia="Calibri" w:hAnsi="Calibri" w:cs="Calibri"/>
          <w:color w:val="000000"/>
          <w:sz w:val="24"/>
          <w:szCs w:val="20"/>
        </w:rPr>
      </w:pPr>
    </w:p>
    <w:p w14:paraId="0AB3AE55"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Applicants to the program are awarded application points based on their prior academic performance and performance on the HESI A2 exam. With appropriate documentation, students may be eligible for additional applications points for previous completion of a degree or educational certificate as well as for current employment in healthcare. The program will award application points for work experience but does not award </w:t>
      </w:r>
      <w:r w:rsidRPr="00422D4B">
        <w:rPr>
          <w:rFonts w:ascii="Calibri" w:eastAsia="Calibri" w:hAnsi="Calibri" w:cs="Calibri"/>
          <w:i/>
          <w:color w:val="000000"/>
          <w:sz w:val="24"/>
          <w:szCs w:val="20"/>
        </w:rPr>
        <w:t xml:space="preserve">academic </w:t>
      </w:r>
      <w:r w:rsidRPr="00997BB2">
        <w:rPr>
          <w:rFonts w:ascii="Calibri" w:eastAsia="Calibri" w:hAnsi="Calibri" w:cs="Calibri"/>
          <w:color w:val="000000"/>
          <w:sz w:val="24"/>
          <w:szCs w:val="20"/>
        </w:rPr>
        <w:t xml:space="preserve">credit for work experience. </w:t>
      </w:r>
    </w:p>
    <w:p w14:paraId="2A33A682" w14:textId="77777777" w:rsidR="00997BB2" w:rsidRPr="00997BB2" w:rsidRDefault="00997BB2" w:rsidP="00997BB2">
      <w:pPr>
        <w:spacing w:after="0" w:line="240" w:lineRule="auto"/>
        <w:rPr>
          <w:rFonts w:ascii="Calibri" w:eastAsia="Calibri" w:hAnsi="Calibri" w:cs="Calibri"/>
          <w:color w:val="000000"/>
          <w:sz w:val="24"/>
          <w:szCs w:val="20"/>
        </w:rPr>
      </w:pPr>
    </w:p>
    <w:p w14:paraId="1A878279" w14:textId="23E249E9"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Applicants who successfully complete the application requirements </w:t>
      </w:r>
      <w:r w:rsidR="00422D4B">
        <w:rPr>
          <w:rFonts w:ascii="Calibri" w:eastAsia="Calibri" w:hAnsi="Calibri" w:cs="Calibri"/>
          <w:color w:val="000000"/>
          <w:sz w:val="24"/>
          <w:szCs w:val="20"/>
        </w:rPr>
        <w:t xml:space="preserve">and interview process </w:t>
      </w:r>
      <w:r w:rsidRPr="00997BB2">
        <w:rPr>
          <w:rFonts w:ascii="Calibri" w:eastAsia="Calibri" w:hAnsi="Calibri" w:cs="Calibri"/>
          <w:color w:val="000000"/>
          <w:sz w:val="24"/>
          <w:szCs w:val="20"/>
        </w:rPr>
        <w:t xml:space="preserve">are </w:t>
      </w:r>
      <w:r w:rsidR="005660AD">
        <w:rPr>
          <w:rFonts w:ascii="Calibri" w:eastAsia="Calibri" w:hAnsi="Calibri" w:cs="Calibri"/>
          <w:i/>
          <w:color w:val="000000"/>
          <w:sz w:val="24"/>
          <w:szCs w:val="20"/>
        </w:rPr>
        <w:t>conditionally</w:t>
      </w:r>
      <w:r w:rsidRPr="00997BB2">
        <w:rPr>
          <w:rFonts w:ascii="Calibri" w:eastAsia="Calibri" w:hAnsi="Calibri" w:cs="Calibri"/>
          <w:i/>
          <w:color w:val="000000"/>
          <w:sz w:val="24"/>
          <w:szCs w:val="20"/>
        </w:rPr>
        <w:t xml:space="preserve"> </w:t>
      </w:r>
      <w:r w:rsidRPr="00997BB2">
        <w:rPr>
          <w:rFonts w:ascii="Calibri" w:eastAsia="Calibri" w:hAnsi="Calibri" w:cs="Calibri"/>
          <w:color w:val="000000"/>
          <w:sz w:val="24"/>
          <w:szCs w:val="20"/>
        </w:rPr>
        <w:t>accepted</w:t>
      </w:r>
      <w:r w:rsidRPr="00997BB2">
        <w:rPr>
          <w:rFonts w:ascii="Calibri" w:eastAsia="Calibri" w:hAnsi="Calibri" w:cs="Calibri"/>
          <w:i/>
          <w:color w:val="000000"/>
          <w:sz w:val="24"/>
          <w:szCs w:val="20"/>
        </w:rPr>
        <w:t xml:space="preserve"> </w:t>
      </w:r>
      <w:r w:rsidRPr="00997BB2">
        <w:rPr>
          <w:rFonts w:ascii="Calibri" w:eastAsia="Calibri" w:hAnsi="Calibri" w:cs="Calibri"/>
          <w:color w:val="000000"/>
          <w:sz w:val="24"/>
          <w:szCs w:val="20"/>
        </w:rPr>
        <w:t>into the OTA program. Prior to enrollment</w:t>
      </w:r>
      <w:r w:rsidR="00422D4B">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students are required to: complete a limited physical examination, provide documentation of immunizations, </w:t>
      </w:r>
      <w:r w:rsidR="00422D4B">
        <w:rPr>
          <w:rFonts w:ascii="Calibri" w:eastAsia="Calibri" w:hAnsi="Calibri" w:cs="Calibri"/>
          <w:color w:val="000000"/>
          <w:sz w:val="24"/>
          <w:szCs w:val="20"/>
        </w:rPr>
        <w:t xml:space="preserve">and </w:t>
      </w:r>
      <w:r w:rsidRPr="00997BB2">
        <w:rPr>
          <w:rFonts w:ascii="Calibri" w:eastAsia="Calibri" w:hAnsi="Calibri" w:cs="Calibri"/>
          <w:color w:val="000000"/>
          <w:sz w:val="24"/>
          <w:szCs w:val="20"/>
        </w:rPr>
        <w:t xml:space="preserve">complete a drug screen and criminal background check. Failure to provide this documentation by the date included in the acceptance letter packet will result in forfeiture of a student’s place in the program. </w:t>
      </w:r>
    </w:p>
    <w:p w14:paraId="5BA52D1A" w14:textId="77777777" w:rsidR="00997BB2" w:rsidRPr="00997BB2" w:rsidRDefault="00997BB2" w:rsidP="00997BB2">
      <w:pPr>
        <w:spacing w:after="0" w:line="240" w:lineRule="auto"/>
        <w:rPr>
          <w:rFonts w:ascii="Calibri" w:eastAsia="Calibri" w:hAnsi="Calibri" w:cs="Calibri"/>
          <w:color w:val="000000"/>
          <w:szCs w:val="20"/>
        </w:rPr>
      </w:pPr>
    </w:p>
    <w:p w14:paraId="6AC033C8"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Pre-Enrollment Requirements</w:t>
      </w:r>
    </w:p>
    <w:p w14:paraId="6A8F6ABA" w14:textId="77777777" w:rsidR="00997BB2" w:rsidRPr="00997BB2" w:rsidRDefault="00997BB2" w:rsidP="00422D4B">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Immunizations:</w:t>
      </w:r>
    </w:p>
    <w:p w14:paraId="1AFE5111"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Texas Administrative Code, Title 25, Part 1, Chapter 97, Subchapter B, Rule 97.64 states:</w:t>
      </w:r>
    </w:p>
    <w:p w14:paraId="2978B771"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enrolled in health-related courses which will involve direct patient contact with potential exposure to blood or bodily fluids in educational, medical, or dental care facilities must provide documentation of the following immunizations or serologic immunity before they may engage in patient care activities: </w:t>
      </w:r>
    </w:p>
    <w:p w14:paraId="172241B8" w14:textId="77777777" w:rsidR="00997BB2" w:rsidRPr="00997BB2" w:rsidRDefault="00997BB2" w:rsidP="00997BB2">
      <w:pPr>
        <w:spacing w:after="0" w:line="240" w:lineRule="auto"/>
        <w:rPr>
          <w:rFonts w:ascii="Calibri" w:eastAsia="Calibri" w:hAnsi="Calibri" w:cs="Calibri"/>
          <w:color w:val="000000"/>
          <w:szCs w:val="20"/>
        </w:rPr>
      </w:pPr>
    </w:p>
    <w:p w14:paraId="183FF741" w14:textId="77777777" w:rsidR="00997BB2" w:rsidRPr="00997BB2" w:rsidRDefault="00997BB2" w:rsidP="00997BB2">
      <w:pPr>
        <w:numPr>
          <w:ilvl w:val="0"/>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u w:val="single"/>
        </w:rPr>
        <w:t>Tetanus-diphtheria</w:t>
      </w:r>
      <w:r w:rsidRPr="00997BB2">
        <w:rPr>
          <w:rFonts w:ascii="Calibri" w:eastAsia="Calibri" w:hAnsi="Calibri" w:cs="Calibri"/>
          <w:color w:val="000000"/>
          <w:sz w:val="24"/>
          <w:szCs w:val="20"/>
        </w:rPr>
        <w:t>. One dose of a tetanus-diphtheria toxoid (Td) is required within the last ten years. The booster dose may be in the form of a tetanus-diphtheria-pertussis containing vaccine (Tdap)</w:t>
      </w:r>
    </w:p>
    <w:p w14:paraId="68FD300F" w14:textId="77777777" w:rsidR="00997BB2" w:rsidRPr="00997BB2" w:rsidRDefault="00997BB2" w:rsidP="00997BB2">
      <w:pPr>
        <w:numPr>
          <w:ilvl w:val="0"/>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u w:val="single"/>
        </w:rPr>
        <w:t>Measles, Mumps, and Rubella Vaccines</w:t>
      </w:r>
      <w:r w:rsidRPr="00997BB2">
        <w:rPr>
          <w:rFonts w:ascii="Calibri" w:eastAsia="Calibri" w:hAnsi="Calibri" w:cs="Calibri"/>
          <w:color w:val="000000"/>
          <w:sz w:val="24"/>
          <w:szCs w:val="20"/>
        </w:rPr>
        <w:t>.</w:t>
      </w:r>
    </w:p>
    <w:p w14:paraId="5429992C" w14:textId="77777777" w:rsidR="00997BB2" w:rsidRPr="00997BB2" w:rsidRDefault="00997BB2" w:rsidP="00997BB2">
      <w:pPr>
        <w:numPr>
          <w:ilvl w:val="1"/>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Students born on, or after January 1, 1957, must show, prior to patient contact, acceptable evidence of vaccination of two doses of a measles-containing vaccine administered since January 1, 1968 (preferably MMR vaccine).</w:t>
      </w:r>
    </w:p>
    <w:p w14:paraId="5AE61223" w14:textId="77777777" w:rsidR="00997BB2" w:rsidRPr="00997BB2" w:rsidRDefault="00997BB2" w:rsidP="00997BB2">
      <w:pPr>
        <w:numPr>
          <w:ilvl w:val="1"/>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Students born on, or after January 1, 1957, must show, prior to patient contact, acceptable evidence of vaccination of one dose of a mumps vaccine.</w:t>
      </w:r>
    </w:p>
    <w:p w14:paraId="4752AACC" w14:textId="77777777" w:rsidR="00997BB2" w:rsidRPr="00997BB2" w:rsidRDefault="00997BB2" w:rsidP="00997BB2">
      <w:pPr>
        <w:numPr>
          <w:ilvl w:val="1"/>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 Students must show, prior to patient contact, acceptable evidence of one dose of rubella vaccine.</w:t>
      </w:r>
    </w:p>
    <w:p w14:paraId="496F2508" w14:textId="77777777" w:rsidR="00997BB2" w:rsidRPr="00997BB2" w:rsidRDefault="00997BB2" w:rsidP="00997BB2">
      <w:pPr>
        <w:numPr>
          <w:ilvl w:val="0"/>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u w:val="single"/>
        </w:rPr>
        <w:t>Varicella Vaccine</w:t>
      </w:r>
      <w:r w:rsidRPr="00997BB2">
        <w:rPr>
          <w:rFonts w:ascii="Calibri" w:eastAsia="Calibri" w:hAnsi="Calibri" w:cs="Calibri"/>
          <w:color w:val="000000"/>
          <w:sz w:val="24"/>
          <w:szCs w:val="20"/>
        </w:rPr>
        <w:t>. Students are required to have received one dose of varicella (chickenpox) vaccine on, or after the student's first birthday or, if the first dose was administered on, or after the student's thirteenth birthday, two doses of varicella (chickenpox) vaccine are required.</w:t>
      </w:r>
    </w:p>
    <w:p w14:paraId="28137A83" w14:textId="77777777" w:rsidR="005660AD" w:rsidRDefault="00997BB2" w:rsidP="005660AD">
      <w:pPr>
        <w:numPr>
          <w:ilvl w:val="0"/>
          <w:numId w:val="11"/>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u w:val="single"/>
        </w:rPr>
        <w:lastRenderedPageBreak/>
        <w:t>Hepatitis B Vaccine</w:t>
      </w:r>
      <w:r w:rsidRPr="00997BB2">
        <w:rPr>
          <w:rFonts w:ascii="Calibri" w:eastAsia="Calibri" w:hAnsi="Calibri" w:cs="Calibri"/>
          <w:color w:val="000000"/>
          <w:sz w:val="24"/>
          <w:szCs w:val="20"/>
        </w:rPr>
        <w:t xml:space="preserve">. Students are required to receive a complete series of </w:t>
      </w:r>
      <w:r w:rsidR="005660AD">
        <w:rPr>
          <w:rFonts w:ascii="Calibri" w:eastAsia="Calibri" w:hAnsi="Calibri" w:cs="Calibri"/>
          <w:color w:val="000000"/>
          <w:sz w:val="24"/>
          <w:szCs w:val="20"/>
        </w:rPr>
        <w:t xml:space="preserve">the </w:t>
      </w:r>
      <w:r w:rsidRPr="00997BB2">
        <w:rPr>
          <w:rFonts w:ascii="Calibri" w:eastAsia="Calibri" w:hAnsi="Calibri" w:cs="Calibri"/>
          <w:color w:val="000000"/>
          <w:sz w:val="24"/>
          <w:szCs w:val="20"/>
        </w:rPr>
        <w:t>hepatitis B vaccine prior to the start of direct patient care or show serologic confirmation of immunity to hepatitis B virus.</w:t>
      </w:r>
      <w:r w:rsidR="005660AD">
        <w:rPr>
          <w:rFonts w:ascii="Calibri" w:eastAsia="Calibri" w:hAnsi="Calibri" w:cs="Calibri"/>
          <w:color w:val="000000"/>
          <w:sz w:val="24"/>
          <w:szCs w:val="20"/>
        </w:rPr>
        <w:t xml:space="preserve"> </w:t>
      </w:r>
      <w:r w:rsidR="005660AD" w:rsidRPr="00C56DE1">
        <w:rPr>
          <w:rFonts w:ascii="Calibri" w:eastAsia="Calibri" w:hAnsi="Calibri" w:cs="Calibri"/>
          <w:i/>
          <w:color w:val="000000"/>
          <w:sz w:val="24"/>
          <w:szCs w:val="20"/>
        </w:rPr>
        <w:t>The Hepatitis B series</w:t>
      </w:r>
      <w:r w:rsidR="005660AD" w:rsidRPr="00C56DE1">
        <w:rPr>
          <w:rFonts w:ascii="Calibri" w:eastAsia="Calibri" w:hAnsi="Calibri" w:cs="Calibri"/>
          <w:b/>
          <w:i/>
          <w:color w:val="000000"/>
          <w:sz w:val="24"/>
          <w:szCs w:val="20"/>
        </w:rPr>
        <w:t xml:space="preserve"> </w:t>
      </w:r>
      <w:r w:rsidR="005660AD" w:rsidRPr="00C56DE1">
        <w:rPr>
          <w:rFonts w:ascii="Calibri" w:eastAsia="Calibri" w:hAnsi="Calibri" w:cs="Calibri"/>
          <w:i/>
          <w:color w:val="000000"/>
          <w:sz w:val="24"/>
          <w:szCs w:val="20"/>
        </w:rPr>
        <w:t>requires 4-6 months</w:t>
      </w:r>
      <w:r w:rsidR="005660AD" w:rsidRPr="00C56DE1">
        <w:rPr>
          <w:rFonts w:ascii="Calibri" w:eastAsia="Calibri" w:hAnsi="Calibri" w:cs="Calibri"/>
          <w:b/>
          <w:i/>
          <w:color w:val="000000"/>
          <w:sz w:val="24"/>
          <w:szCs w:val="20"/>
        </w:rPr>
        <w:t xml:space="preserve"> </w:t>
      </w:r>
      <w:r w:rsidR="005660AD" w:rsidRPr="00C56DE1">
        <w:rPr>
          <w:rFonts w:ascii="Calibri" w:eastAsia="Calibri" w:hAnsi="Calibri" w:cs="Calibri"/>
          <w:i/>
          <w:color w:val="000000"/>
          <w:sz w:val="24"/>
          <w:szCs w:val="20"/>
        </w:rPr>
        <w:t>to complete and should be done by the beginning of the second semester of the program.</w:t>
      </w:r>
      <w:r w:rsidR="005660AD" w:rsidRPr="005660AD">
        <w:rPr>
          <w:rFonts w:ascii="Calibri" w:eastAsia="Calibri" w:hAnsi="Calibri" w:cs="Calibri"/>
          <w:color w:val="000000"/>
          <w:sz w:val="24"/>
          <w:szCs w:val="20"/>
        </w:rPr>
        <w:t xml:space="preserve"> </w:t>
      </w:r>
      <w:r w:rsidR="005660AD" w:rsidRPr="005660AD">
        <w:rPr>
          <w:rFonts w:ascii="Calibri" w:eastAsia="Calibri" w:hAnsi="Calibri" w:cs="Calibri"/>
          <w:i/>
          <w:color w:val="000000"/>
          <w:sz w:val="24"/>
          <w:szCs w:val="20"/>
        </w:rPr>
        <w:t>Students should begin the process as soon as they are accepted into the OTA program.</w:t>
      </w:r>
      <w:r w:rsidR="005660AD" w:rsidRPr="005660AD">
        <w:rPr>
          <w:rFonts w:ascii="Calibri" w:eastAsia="Calibri" w:hAnsi="Calibri" w:cs="Calibri"/>
          <w:color w:val="000000"/>
          <w:sz w:val="24"/>
          <w:szCs w:val="20"/>
        </w:rPr>
        <w:t xml:space="preserve"> Students will be required to provide documentation of immunization prior to starting fieldwork. </w:t>
      </w:r>
    </w:p>
    <w:p w14:paraId="765E0F6A" w14:textId="77777777" w:rsidR="005660AD" w:rsidRDefault="005660AD" w:rsidP="005660AD">
      <w:pPr>
        <w:numPr>
          <w:ilvl w:val="0"/>
          <w:numId w:val="11"/>
        </w:numPr>
        <w:spacing w:after="0" w:line="240" w:lineRule="auto"/>
        <w:ind w:hanging="359"/>
        <w:contextualSpacing/>
        <w:rPr>
          <w:rFonts w:ascii="Calibri" w:eastAsia="Calibri" w:hAnsi="Calibri" w:cs="Calibri"/>
          <w:color w:val="000000"/>
          <w:sz w:val="24"/>
          <w:szCs w:val="20"/>
        </w:rPr>
      </w:pPr>
      <w:r w:rsidRPr="005660AD">
        <w:rPr>
          <w:sz w:val="24"/>
          <w:u w:val="single"/>
        </w:rPr>
        <w:t>Bacterial meningitis</w:t>
      </w:r>
      <w:r w:rsidRPr="005660AD">
        <w:rPr>
          <w:sz w:val="24"/>
        </w:rPr>
        <w:t>. Students must show proof of immunization to bacterial meningitis</w:t>
      </w:r>
      <w:r w:rsidRPr="005660AD">
        <w:rPr>
          <w:b/>
          <w:sz w:val="24"/>
        </w:rPr>
        <w:t xml:space="preserve"> </w:t>
      </w:r>
      <w:r w:rsidRPr="005660AD">
        <w:rPr>
          <w:sz w:val="24"/>
        </w:rPr>
        <w:t xml:space="preserve">prior to enrollment at TJC. Details and exceptions to the immunization can be found in the TJC College catalog. </w:t>
      </w:r>
      <w:hyperlink r:id="rId36" w:history="1">
        <w:r w:rsidRPr="005660AD">
          <w:rPr>
            <w:color w:val="0563C1" w:themeColor="hyperlink"/>
            <w:sz w:val="24"/>
            <w:u w:val="single"/>
          </w:rPr>
          <w:t>https://www.tjc.edu/downloads/file/1507/student_handbook</w:t>
        </w:r>
      </w:hyperlink>
    </w:p>
    <w:p w14:paraId="0BE5EF51" w14:textId="1285A93F" w:rsidR="005660AD" w:rsidRDefault="005660AD" w:rsidP="005660AD">
      <w:pPr>
        <w:numPr>
          <w:ilvl w:val="0"/>
          <w:numId w:val="11"/>
        </w:numPr>
        <w:spacing w:after="0" w:line="240" w:lineRule="auto"/>
        <w:ind w:hanging="359"/>
        <w:contextualSpacing/>
        <w:rPr>
          <w:rFonts w:ascii="Calibri" w:eastAsia="Calibri" w:hAnsi="Calibri" w:cs="Calibri"/>
          <w:color w:val="000000"/>
          <w:sz w:val="24"/>
          <w:szCs w:val="20"/>
        </w:rPr>
      </w:pPr>
      <w:r w:rsidRPr="005660AD">
        <w:rPr>
          <w:rFonts w:ascii="Calibri" w:eastAsia="Calibri" w:hAnsi="Calibri" w:cs="Calibri"/>
          <w:color w:val="000000"/>
          <w:sz w:val="24"/>
          <w:szCs w:val="20"/>
          <w:u w:val="single"/>
        </w:rPr>
        <w:t>Covid-19.</w:t>
      </w:r>
      <w:r w:rsidRPr="005660AD">
        <w:rPr>
          <w:rFonts w:ascii="Calibri" w:eastAsia="Calibri" w:hAnsi="Calibri" w:cs="Calibri"/>
          <w:color w:val="000000"/>
          <w:sz w:val="24"/>
          <w:szCs w:val="20"/>
        </w:rPr>
        <w:t xml:space="preserve"> Students are not required to be vaccinated against Covid 19 to enroll in the college or to enter the OTA program. Students must, however, comply with the requirements of the fieldwork sites to which they are assigned. If a site requires the Covid-19 vaccine, the student may submit to the site a request for vaccine waiver for medical or religious reasons. The final decision regarding the waiver lies with the fieldwork site. If the waiver is denied and the program is unable to place a student in a clinical site, the student’s progression through the program and ability to complete the program may be affected. Students </w:t>
      </w:r>
      <w:r w:rsidR="001A02D0">
        <w:rPr>
          <w:rFonts w:ascii="Calibri" w:eastAsia="Calibri" w:hAnsi="Calibri" w:cs="Calibri"/>
          <w:color w:val="000000"/>
          <w:sz w:val="24"/>
          <w:szCs w:val="20"/>
        </w:rPr>
        <w:t>can</w:t>
      </w:r>
      <w:r w:rsidRPr="005660AD">
        <w:rPr>
          <w:rFonts w:ascii="Calibri" w:eastAsia="Calibri" w:hAnsi="Calibri" w:cs="Calibri"/>
          <w:color w:val="000000"/>
          <w:sz w:val="24"/>
          <w:szCs w:val="20"/>
        </w:rPr>
        <w:t>not graduate without completing all fieldwork requirements.</w:t>
      </w:r>
    </w:p>
    <w:p w14:paraId="282B0C47" w14:textId="35C1CFC8" w:rsidR="00497AD4" w:rsidRPr="005660AD" w:rsidRDefault="00497AD4" w:rsidP="005660AD">
      <w:pPr>
        <w:numPr>
          <w:ilvl w:val="0"/>
          <w:numId w:val="11"/>
        </w:numPr>
        <w:spacing w:after="0" w:line="240" w:lineRule="auto"/>
        <w:ind w:hanging="359"/>
        <w:contextualSpacing/>
        <w:rPr>
          <w:rFonts w:ascii="Calibri" w:eastAsia="Calibri" w:hAnsi="Calibri" w:cs="Calibri"/>
          <w:color w:val="000000"/>
          <w:sz w:val="24"/>
          <w:szCs w:val="20"/>
        </w:rPr>
      </w:pPr>
      <w:r>
        <w:rPr>
          <w:rFonts w:ascii="Calibri" w:eastAsia="Calibri" w:hAnsi="Calibri" w:cs="Calibri"/>
          <w:color w:val="000000"/>
          <w:sz w:val="24"/>
          <w:szCs w:val="20"/>
          <w:u w:val="single"/>
        </w:rPr>
        <w:t>TB.</w:t>
      </w:r>
      <w:r>
        <w:rPr>
          <w:rFonts w:ascii="Calibri" w:eastAsia="Calibri" w:hAnsi="Calibri" w:cs="Calibri"/>
          <w:color w:val="000000"/>
          <w:sz w:val="24"/>
          <w:szCs w:val="20"/>
        </w:rPr>
        <w:t xml:space="preserve"> Students are required to provide evidence of a current TB test. They may be required to provide an updated TB test based on facility policies for clinical rotations.</w:t>
      </w:r>
    </w:p>
    <w:p w14:paraId="42964AAC" w14:textId="77777777" w:rsidR="005660AD" w:rsidRDefault="005660AD" w:rsidP="005660AD">
      <w:pPr>
        <w:spacing w:after="0" w:line="240" w:lineRule="auto"/>
        <w:rPr>
          <w:rFonts w:ascii="Calibri" w:eastAsia="Calibri" w:hAnsi="Calibri" w:cs="Calibri"/>
          <w:color w:val="000000"/>
          <w:sz w:val="24"/>
          <w:szCs w:val="20"/>
        </w:rPr>
      </w:pPr>
    </w:p>
    <w:p w14:paraId="4E93FC61" w14:textId="46839FCD" w:rsidR="005660AD" w:rsidRPr="00997BB2" w:rsidRDefault="005660AD" w:rsidP="005660AD">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Students may use the TJC Campus Health Clinic on the 2</w:t>
      </w:r>
      <w:r w:rsidRPr="00997BB2">
        <w:rPr>
          <w:rFonts w:ascii="Calibri" w:eastAsia="Calibri" w:hAnsi="Calibri" w:cs="Calibri"/>
          <w:color w:val="000000"/>
          <w:sz w:val="24"/>
          <w:szCs w:val="20"/>
          <w:vertAlign w:val="superscript"/>
        </w:rPr>
        <w:t>nd</w:t>
      </w:r>
      <w:r w:rsidRPr="00997BB2">
        <w:rPr>
          <w:rFonts w:ascii="Calibri" w:eastAsia="Calibri" w:hAnsi="Calibri" w:cs="Calibri"/>
          <w:color w:val="000000"/>
          <w:sz w:val="24"/>
          <w:szCs w:val="20"/>
        </w:rPr>
        <w:t xml:space="preserve"> floor of Rogers Nursing and Health Sciences Center to obtain the necessary immunizations. Students are required to provide their immunization records, letter of acceptance into the program, and their student ID. </w:t>
      </w:r>
    </w:p>
    <w:p w14:paraId="57FD2032" w14:textId="77777777" w:rsidR="005660AD" w:rsidRDefault="005660AD" w:rsidP="00997BB2">
      <w:pPr>
        <w:spacing w:after="0" w:line="240" w:lineRule="auto"/>
        <w:rPr>
          <w:rFonts w:ascii="Calibri" w:eastAsia="Calibri" w:hAnsi="Calibri" w:cs="Calibri"/>
          <w:color w:val="000000"/>
          <w:sz w:val="24"/>
          <w:szCs w:val="20"/>
        </w:rPr>
      </w:pPr>
    </w:p>
    <w:p w14:paraId="075A1400" w14:textId="68F9B4D5" w:rsidR="00997BB2" w:rsidRPr="00997BB2" w:rsidRDefault="00997BB2" w:rsidP="005660AD">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Limited Physical Examination</w:t>
      </w:r>
      <w:r w:rsidR="005660AD">
        <w:rPr>
          <w:rFonts w:ascii="Calibri" w:eastAsia="Calibri" w:hAnsi="Calibri" w:cs="Calibri"/>
          <w:color w:val="000000"/>
          <w:sz w:val="24"/>
          <w:szCs w:val="20"/>
          <w:u w:val="single"/>
        </w:rPr>
        <w:t>:</w:t>
      </w:r>
    </w:p>
    <w:p w14:paraId="25BDE81E" w14:textId="075ED810" w:rsidR="00997BB2" w:rsidRDefault="00997BB2" w:rsidP="005660AD">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Students will be provided with the necessary forms related to the pre-admission physical examination</w:t>
      </w:r>
      <w:r w:rsidR="005660AD">
        <w:rPr>
          <w:rFonts w:ascii="Calibri" w:eastAsia="Calibri" w:hAnsi="Calibri" w:cs="Calibri"/>
          <w:color w:val="000000"/>
          <w:sz w:val="24"/>
          <w:szCs w:val="20"/>
        </w:rPr>
        <w:t xml:space="preserve"> including the essential functions document, which can be accessed through the program website. The essential functions document will be attached to the physical examination form included in the acceptance packets. This document must be reviewed by the physician at the time of the examination</w:t>
      </w:r>
      <w:r w:rsidRPr="00997BB2">
        <w:rPr>
          <w:rFonts w:ascii="Calibri" w:eastAsia="Calibri" w:hAnsi="Calibri" w:cs="Calibri"/>
          <w:color w:val="000000"/>
          <w:sz w:val="24"/>
          <w:szCs w:val="20"/>
        </w:rPr>
        <w:t xml:space="preserve">. Students may visit </w:t>
      </w:r>
      <w:r w:rsidR="005660AD">
        <w:rPr>
          <w:rFonts w:ascii="Calibri" w:eastAsia="Calibri" w:hAnsi="Calibri" w:cs="Calibri"/>
          <w:color w:val="000000"/>
          <w:sz w:val="24"/>
          <w:szCs w:val="20"/>
        </w:rPr>
        <w:t>the TJC Campus Health Clinic on the 2</w:t>
      </w:r>
      <w:r w:rsidR="005660AD" w:rsidRPr="005660AD">
        <w:rPr>
          <w:rFonts w:ascii="Calibri" w:eastAsia="Calibri" w:hAnsi="Calibri" w:cs="Calibri"/>
          <w:color w:val="000000"/>
          <w:sz w:val="24"/>
          <w:szCs w:val="20"/>
          <w:vertAlign w:val="superscript"/>
        </w:rPr>
        <w:t>nd</w:t>
      </w:r>
      <w:r w:rsidR="005660AD">
        <w:rPr>
          <w:rFonts w:ascii="Calibri" w:eastAsia="Calibri" w:hAnsi="Calibri" w:cs="Calibri"/>
          <w:color w:val="000000"/>
          <w:sz w:val="24"/>
          <w:szCs w:val="20"/>
        </w:rPr>
        <w:t xml:space="preserve"> floor of the Rogers Nursing and Health Sciences Center, a</w:t>
      </w:r>
      <w:r w:rsidRPr="00997BB2">
        <w:rPr>
          <w:rFonts w:ascii="Calibri" w:eastAsia="Calibri" w:hAnsi="Calibri" w:cs="Calibri"/>
          <w:color w:val="000000"/>
          <w:sz w:val="24"/>
          <w:szCs w:val="20"/>
        </w:rPr>
        <w:t xml:space="preserve"> private physician, clinic, health maintenance organization (HMO), or medical center for the physical examination. </w:t>
      </w:r>
    </w:p>
    <w:p w14:paraId="5C9380F4" w14:textId="477DF298" w:rsidR="000E3BAA" w:rsidRPr="000E3BAA" w:rsidRDefault="000E3BAA" w:rsidP="005660AD">
      <w:pPr>
        <w:spacing w:line="240" w:lineRule="auto"/>
        <w:rPr>
          <w:rFonts w:ascii="Calibri" w:eastAsia="Calibri" w:hAnsi="Calibri" w:cs="Calibri"/>
          <w:color w:val="000000"/>
          <w:sz w:val="24"/>
          <w:szCs w:val="20"/>
        </w:rPr>
      </w:pPr>
      <w:r>
        <w:rPr>
          <w:rFonts w:ascii="Calibri" w:eastAsia="Calibri" w:hAnsi="Calibri" w:cs="Calibri"/>
          <w:color w:val="000000"/>
          <w:sz w:val="24"/>
          <w:szCs w:val="20"/>
        </w:rPr>
        <w:t>If a student</w:t>
      </w:r>
      <w:r w:rsidRPr="000E3BAA">
        <w:rPr>
          <w:rFonts w:ascii="Calibri" w:eastAsia="Calibri" w:hAnsi="Calibri" w:cs="Calibri"/>
          <w:color w:val="000000"/>
          <w:sz w:val="24"/>
          <w:szCs w:val="20"/>
        </w:rPr>
        <w:t xml:space="preserve"> cannot meet the </w:t>
      </w:r>
      <w:r w:rsidR="00C47F5A">
        <w:rPr>
          <w:rFonts w:ascii="Calibri" w:eastAsia="Calibri" w:hAnsi="Calibri" w:cs="Calibri"/>
          <w:color w:val="000000"/>
          <w:sz w:val="24"/>
          <w:szCs w:val="20"/>
        </w:rPr>
        <w:t>essential functions</w:t>
      </w:r>
      <w:r w:rsidRPr="000E3BAA">
        <w:rPr>
          <w:rFonts w:ascii="Calibri" w:eastAsia="Calibri" w:hAnsi="Calibri" w:cs="Calibri"/>
          <w:color w:val="000000"/>
          <w:sz w:val="24"/>
          <w:szCs w:val="20"/>
        </w:rPr>
        <w:t xml:space="preserve"> of this job, </w:t>
      </w:r>
      <w:r>
        <w:rPr>
          <w:rFonts w:ascii="Calibri" w:eastAsia="Calibri" w:hAnsi="Calibri" w:cs="Calibri"/>
          <w:color w:val="000000"/>
          <w:sz w:val="24"/>
          <w:szCs w:val="20"/>
        </w:rPr>
        <w:t xml:space="preserve">they </w:t>
      </w:r>
      <w:r w:rsidRPr="000E3BAA">
        <w:rPr>
          <w:rFonts w:ascii="Calibri" w:eastAsia="Calibri" w:hAnsi="Calibri" w:cs="Calibri"/>
          <w:color w:val="000000"/>
          <w:sz w:val="24"/>
          <w:szCs w:val="20"/>
        </w:rPr>
        <w:t xml:space="preserve">may not be able to be a successful candidate for job placement or may be denied placement in a clinical setting. If </w:t>
      </w:r>
      <w:r>
        <w:rPr>
          <w:rFonts w:ascii="Calibri" w:eastAsia="Calibri" w:hAnsi="Calibri" w:cs="Calibri"/>
          <w:color w:val="000000"/>
          <w:sz w:val="24"/>
          <w:szCs w:val="20"/>
        </w:rPr>
        <w:t>the student is</w:t>
      </w:r>
      <w:r w:rsidRPr="000E3BAA">
        <w:rPr>
          <w:rFonts w:ascii="Calibri" w:eastAsia="Calibri" w:hAnsi="Calibri" w:cs="Calibri"/>
          <w:color w:val="000000"/>
          <w:sz w:val="24"/>
          <w:szCs w:val="20"/>
        </w:rPr>
        <w:t xml:space="preserve"> denied placement in a clinical setting, </w:t>
      </w:r>
      <w:r>
        <w:rPr>
          <w:rFonts w:ascii="Calibri" w:eastAsia="Calibri" w:hAnsi="Calibri" w:cs="Calibri"/>
          <w:color w:val="000000"/>
          <w:sz w:val="24"/>
          <w:szCs w:val="20"/>
        </w:rPr>
        <w:t>they</w:t>
      </w:r>
      <w:r w:rsidRPr="000E3BAA">
        <w:rPr>
          <w:rFonts w:ascii="Calibri" w:eastAsia="Calibri" w:hAnsi="Calibri" w:cs="Calibri"/>
          <w:color w:val="000000"/>
          <w:sz w:val="24"/>
          <w:szCs w:val="20"/>
        </w:rPr>
        <w:t xml:space="preserve"> cannot graduate from this program. If</w:t>
      </w:r>
      <w:r w:rsidR="00C47F5A">
        <w:rPr>
          <w:rFonts w:ascii="Calibri" w:eastAsia="Calibri" w:hAnsi="Calibri" w:cs="Calibri"/>
          <w:color w:val="000000"/>
          <w:sz w:val="24"/>
          <w:szCs w:val="20"/>
        </w:rPr>
        <w:t xml:space="preserve"> their</w:t>
      </w:r>
      <w:r w:rsidRPr="000E3BAA">
        <w:rPr>
          <w:rFonts w:ascii="Calibri" w:eastAsia="Calibri" w:hAnsi="Calibri" w:cs="Calibri"/>
          <w:color w:val="000000"/>
          <w:sz w:val="24"/>
          <w:szCs w:val="20"/>
        </w:rPr>
        <w:t xml:space="preserve"> abilities or health status change, </w:t>
      </w:r>
      <w:r w:rsidR="00C47F5A">
        <w:rPr>
          <w:rFonts w:ascii="Calibri" w:eastAsia="Calibri" w:hAnsi="Calibri" w:cs="Calibri"/>
          <w:color w:val="000000"/>
          <w:sz w:val="24"/>
          <w:szCs w:val="20"/>
        </w:rPr>
        <w:t>they may</w:t>
      </w:r>
      <w:r w:rsidRPr="000E3BAA">
        <w:rPr>
          <w:rFonts w:ascii="Calibri" w:eastAsia="Calibri" w:hAnsi="Calibri" w:cs="Calibri"/>
          <w:color w:val="000000"/>
          <w:sz w:val="24"/>
          <w:szCs w:val="20"/>
        </w:rPr>
        <w:t xml:space="preserve"> resubmit a new physical </w:t>
      </w:r>
      <w:r w:rsidRPr="000E3BAA">
        <w:rPr>
          <w:rFonts w:ascii="Calibri" w:eastAsia="Calibri" w:hAnsi="Calibri" w:cs="Calibri"/>
          <w:color w:val="000000"/>
          <w:sz w:val="24"/>
          <w:szCs w:val="20"/>
        </w:rPr>
        <w:lastRenderedPageBreak/>
        <w:t>examination and health history form</w:t>
      </w:r>
      <w:r w:rsidR="00C47F5A">
        <w:rPr>
          <w:rFonts w:ascii="Calibri" w:eastAsia="Calibri" w:hAnsi="Calibri" w:cs="Calibri"/>
          <w:color w:val="000000"/>
          <w:sz w:val="24"/>
          <w:szCs w:val="20"/>
        </w:rPr>
        <w:t xml:space="preserve"> as part of the consideration process for re-admission.</w:t>
      </w:r>
    </w:p>
    <w:p w14:paraId="09AC276C" w14:textId="45D0964C" w:rsidR="00997BB2" w:rsidRPr="00997BB2" w:rsidRDefault="00997BB2" w:rsidP="005660AD">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Criminal Background Check and Drug Screen</w:t>
      </w:r>
    </w:p>
    <w:p w14:paraId="2C710445" w14:textId="77777777" w:rsidR="00997BB2" w:rsidRPr="00997BB2" w:rsidRDefault="00997BB2" w:rsidP="005660AD">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Criminal background checks and drug screens are required for all students accepted into Nursing &amp; Health Sciences programs. </w:t>
      </w:r>
    </w:p>
    <w:p w14:paraId="06BDA117" w14:textId="77777777" w:rsidR="00997BB2" w:rsidRPr="00997BB2" w:rsidRDefault="00997BB2" w:rsidP="00997BB2">
      <w:pPr>
        <w:numPr>
          <w:ilvl w:val="0"/>
          <w:numId w:val="8"/>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are conditionally accepted into the Occupational Therapy Assistant program each summer pending the results of a criminal background check and drug screen. If there are no issues found during these checks, the student may begin the program in Fall.  </w:t>
      </w:r>
    </w:p>
    <w:p w14:paraId="33D9908D" w14:textId="77777777" w:rsidR="00997BB2" w:rsidRPr="00997BB2" w:rsidRDefault="00997BB2" w:rsidP="00997BB2">
      <w:pPr>
        <w:numPr>
          <w:ilvl w:val="0"/>
          <w:numId w:val="8"/>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Additional background checks and drug screens may be required by fieldwork facilities in keeping with their institutional requirements. </w:t>
      </w:r>
    </w:p>
    <w:p w14:paraId="3C8B369B" w14:textId="77777777" w:rsidR="00997BB2" w:rsidRPr="00997BB2" w:rsidRDefault="00997BB2" w:rsidP="00997BB2">
      <w:pPr>
        <w:numPr>
          <w:ilvl w:val="0"/>
          <w:numId w:val="8"/>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may be denied placement in a given fieldwork site based on the results of a background check in accordance with the guidelines of that institution. </w:t>
      </w:r>
    </w:p>
    <w:p w14:paraId="43BAB9CA" w14:textId="77777777" w:rsidR="00997BB2" w:rsidRPr="00997BB2" w:rsidRDefault="00997BB2" w:rsidP="00997BB2">
      <w:pPr>
        <w:numPr>
          <w:ilvl w:val="1"/>
          <w:numId w:val="8"/>
        </w:numPr>
        <w:spacing w:after="0" w:line="240" w:lineRule="auto"/>
        <w:ind w:hanging="360"/>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may be dismissed from the OTA program and the institution if the findings are deemed serious enough to warrant such action. Dismissal decisions will be made in accordance with institutional policies. </w:t>
      </w:r>
    </w:p>
    <w:p w14:paraId="6D766048" w14:textId="77777777" w:rsidR="00997BB2" w:rsidRPr="00997BB2" w:rsidRDefault="00997BB2" w:rsidP="00997BB2">
      <w:pPr>
        <w:spacing w:before="240" w:after="0" w:line="240" w:lineRule="auto"/>
        <w:rPr>
          <w:rFonts w:ascii="Calibri" w:eastAsia="Calibri" w:hAnsi="Calibri" w:cs="Calibri"/>
          <w:color w:val="000000"/>
          <w:szCs w:val="20"/>
        </w:rPr>
      </w:pPr>
      <w:r w:rsidRPr="00997BB2">
        <w:rPr>
          <w:rFonts w:ascii="Calibri" w:eastAsia="Calibri" w:hAnsi="Calibri" w:cs="Calibri"/>
          <w:b/>
          <w:i/>
          <w:color w:val="000000"/>
          <w:sz w:val="24"/>
          <w:szCs w:val="20"/>
        </w:rPr>
        <w:t xml:space="preserve">A felony conviction may affect a graduate’s ability to sit the NBCOT Certification Examination or attain state licensure. See NBCOT website for specific eligibility requirements. </w:t>
      </w:r>
      <w:hyperlink r:id="rId37">
        <w:r w:rsidRPr="00997BB2">
          <w:rPr>
            <w:rFonts w:ascii="Calibri" w:eastAsia="Calibri" w:hAnsi="Calibri" w:cs="Calibri"/>
            <w:b/>
            <w:i/>
            <w:color w:val="0563C1"/>
            <w:sz w:val="24"/>
            <w:szCs w:val="20"/>
            <w:u w:val="single"/>
          </w:rPr>
          <w:t>http://www.nbcot.org/pdf/Cert-Exam-Handbook.pdf</w:t>
        </w:r>
      </w:hyperlink>
    </w:p>
    <w:p w14:paraId="7158AB8E" w14:textId="77777777" w:rsidR="00997BB2" w:rsidRPr="00997BB2" w:rsidRDefault="00997BB2" w:rsidP="00997BB2">
      <w:pPr>
        <w:spacing w:after="0" w:line="240" w:lineRule="auto"/>
        <w:rPr>
          <w:rFonts w:ascii="Calibri" w:eastAsia="Calibri" w:hAnsi="Calibri" w:cs="Calibri"/>
          <w:color w:val="000000"/>
          <w:szCs w:val="20"/>
        </w:rPr>
      </w:pPr>
    </w:p>
    <w:p w14:paraId="71BA5B19" w14:textId="45AEDA40" w:rsid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If a criminal background check reveals information that could potentially affect a student’s eligibility to take the certification exam, it is the responsibility of the </w:t>
      </w:r>
      <w:r w:rsidRPr="00C47F5A">
        <w:rPr>
          <w:rFonts w:ascii="Calibri" w:eastAsia="Calibri" w:hAnsi="Calibri" w:cs="Calibri"/>
          <w:i/>
          <w:color w:val="000000"/>
          <w:sz w:val="24"/>
          <w:szCs w:val="20"/>
        </w:rPr>
        <w:t>student</w:t>
      </w:r>
      <w:r w:rsidRPr="00997BB2">
        <w:rPr>
          <w:rFonts w:ascii="Calibri" w:eastAsia="Calibri" w:hAnsi="Calibri" w:cs="Calibri"/>
          <w:color w:val="000000"/>
          <w:sz w:val="24"/>
          <w:szCs w:val="20"/>
        </w:rPr>
        <w:t xml:space="preserve"> to contact the state licensing board </w:t>
      </w:r>
      <w:r w:rsidRPr="00C47F5A">
        <w:rPr>
          <w:rFonts w:ascii="Calibri" w:eastAsia="Calibri" w:hAnsi="Calibri" w:cs="Calibri"/>
          <w:i/>
          <w:color w:val="000000"/>
          <w:sz w:val="24"/>
          <w:szCs w:val="20"/>
        </w:rPr>
        <w:t>and</w:t>
      </w:r>
      <w:r w:rsidRPr="00997BB2">
        <w:rPr>
          <w:rFonts w:ascii="Calibri" w:eastAsia="Calibri" w:hAnsi="Calibri" w:cs="Calibri"/>
          <w:color w:val="000000"/>
          <w:sz w:val="24"/>
          <w:szCs w:val="20"/>
        </w:rPr>
        <w:t xml:space="preserve"> the national certification board to determine if the student will be eligible for certification or licensure (Early Determination Review). Students should complete this process prior to, or during, the first semester of enrollment.   </w:t>
      </w:r>
    </w:p>
    <w:p w14:paraId="5FF7A962" w14:textId="77777777" w:rsidR="00C47F5A" w:rsidRPr="00997BB2" w:rsidRDefault="00C47F5A" w:rsidP="00997BB2">
      <w:pPr>
        <w:spacing w:after="0" w:line="240" w:lineRule="auto"/>
        <w:rPr>
          <w:rFonts w:ascii="Calibri" w:eastAsia="Calibri" w:hAnsi="Calibri" w:cs="Calibri"/>
          <w:color w:val="000000"/>
          <w:szCs w:val="20"/>
        </w:rPr>
      </w:pPr>
    </w:p>
    <w:p w14:paraId="1545B94F"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Texas Board of Occupational Therapy Examiners: </w:t>
      </w:r>
      <w:hyperlink r:id="rId38">
        <w:r w:rsidRPr="00997BB2">
          <w:rPr>
            <w:rFonts w:ascii="Calibri" w:eastAsia="Calibri" w:hAnsi="Calibri" w:cs="Calibri"/>
            <w:color w:val="1155CC"/>
            <w:sz w:val="24"/>
            <w:szCs w:val="20"/>
            <w:u w:val="single"/>
          </w:rPr>
          <w:t>www.epctote.state.tx.us</w:t>
        </w:r>
      </w:hyperlink>
    </w:p>
    <w:p w14:paraId="2EE2BC7B"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National Board for Certification in Occupational Therapy: </w:t>
      </w:r>
      <w:hyperlink r:id="rId39">
        <w:r w:rsidRPr="00997BB2">
          <w:rPr>
            <w:rFonts w:ascii="Calibri" w:eastAsia="Calibri" w:hAnsi="Calibri" w:cs="Calibri"/>
            <w:color w:val="1155CC"/>
            <w:sz w:val="24"/>
            <w:szCs w:val="20"/>
            <w:u w:val="single"/>
          </w:rPr>
          <w:t>www.nbcot.org</w:t>
        </w:r>
      </w:hyperlink>
    </w:p>
    <w:p w14:paraId="4B6577AD"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 </w:t>
      </w:r>
    </w:p>
    <w:p w14:paraId="0EACFC25"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Transfer Policy</w:t>
      </w:r>
    </w:p>
    <w:p w14:paraId="1D51D82F" w14:textId="68AF869D" w:rsidR="00997BB2" w:rsidRPr="00997BB2" w:rsidRDefault="00997BB2" w:rsidP="00C47F5A">
      <w:pPr>
        <w:spacing w:line="240" w:lineRule="auto"/>
        <w:rPr>
          <w:rFonts w:ascii="Calibri" w:eastAsia="Calibri" w:hAnsi="Calibri" w:cs="Calibri"/>
          <w:color w:val="000000"/>
          <w:sz w:val="24"/>
          <w:szCs w:val="20"/>
        </w:rPr>
      </w:pPr>
      <w:r w:rsidRPr="003012BC">
        <w:rPr>
          <w:rFonts w:ascii="Calibri" w:eastAsia="Calibri" w:hAnsi="Calibri" w:cs="Calibri"/>
          <w:color w:val="000000"/>
          <w:sz w:val="24"/>
          <w:szCs w:val="20"/>
        </w:rPr>
        <w:t xml:space="preserve">In addition to the institutional transfer policy found on page </w:t>
      </w:r>
      <w:r w:rsidR="003012BC" w:rsidRPr="003012BC">
        <w:rPr>
          <w:rFonts w:ascii="Calibri" w:eastAsia="Calibri" w:hAnsi="Calibri" w:cs="Calibri"/>
          <w:color w:val="000000"/>
          <w:sz w:val="24"/>
          <w:szCs w:val="20"/>
        </w:rPr>
        <w:t>8, t</w:t>
      </w:r>
      <w:r w:rsidRPr="003012BC">
        <w:rPr>
          <w:rFonts w:ascii="Calibri" w:eastAsia="Calibri" w:hAnsi="Calibri" w:cs="Calibri"/>
          <w:color w:val="000000"/>
          <w:sz w:val="24"/>
          <w:szCs w:val="20"/>
        </w:rPr>
        <w:t>he</w:t>
      </w:r>
      <w:r w:rsidRPr="00997BB2">
        <w:rPr>
          <w:rFonts w:ascii="Calibri" w:eastAsia="Calibri" w:hAnsi="Calibri" w:cs="Calibri"/>
          <w:color w:val="000000"/>
          <w:sz w:val="24"/>
          <w:szCs w:val="20"/>
        </w:rPr>
        <w:t xml:space="preserve"> following requirements must be met by students seeking to transfer from another OTA program into the Tyler Junior College OTA program. </w:t>
      </w:r>
    </w:p>
    <w:p w14:paraId="78E09508" w14:textId="77777777" w:rsidR="00997BB2" w:rsidRPr="00997BB2" w:rsidRDefault="00997BB2" w:rsidP="00C47F5A">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OTA Program Criteria</w:t>
      </w:r>
    </w:p>
    <w:p w14:paraId="5AC23E14" w14:textId="77777777" w:rsidR="00997BB2" w:rsidRPr="00997BB2" w:rsidRDefault="00997BB2" w:rsidP="00C47F5A">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requesting transfer credit for previous OTA course work must:  </w:t>
      </w:r>
    </w:p>
    <w:p w14:paraId="68D46DF0"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Have credit earned in an ACOTE accredited OTA program</w:t>
      </w:r>
    </w:p>
    <w:p w14:paraId="388A86E0"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Provide an official transcript of all previous OTA course work sufficiently in advance of registration to allow for transcript evaluation.</w:t>
      </w:r>
    </w:p>
    <w:p w14:paraId="35650E6D"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lastRenderedPageBreak/>
        <w:t>Provide course description and syllabi for each course for which transfer credit is requested. (In order to determine comparability of content)</w:t>
      </w:r>
    </w:p>
    <w:p w14:paraId="00E73748"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Pass comprehensive end of course exams for all courses for which credit is requested.</w:t>
      </w:r>
    </w:p>
    <w:p w14:paraId="414063CD"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Demonstrate current mastery of all skills that require a “skills check off” in the Tyler Junior College OTA Program.</w:t>
      </w:r>
    </w:p>
    <w:p w14:paraId="5E41947A"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Provide documentation from the previous OTA program director that the student is in good</w:t>
      </w:r>
      <w:r w:rsidRPr="00997BB2">
        <w:rPr>
          <w:rFonts w:ascii="Calibri" w:eastAsia="Calibri" w:hAnsi="Calibri" w:cs="Calibri"/>
          <w:color w:val="000000"/>
          <w:szCs w:val="20"/>
        </w:rPr>
        <w:t xml:space="preserve"> </w:t>
      </w:r>
      <w:r w:rsidRPr="00997BB2">
        <w:rPr>
          <w:rFonts w:ascii="Calibri" w:eastAsia="Calibri" w:hAnsi="Calibri" w:cs="Calibri"/>
          <w:color w:val="000000"/>
          <w:sz w:val="24"/>
          <w:szCs w:val="20"/>
        </w:rPr>
        <w:t>standing and eligible for re-admission to the previous program.</w:t>
      </w:r>
    </w:p>
    <w:p w14:paraId="14E9EBEF" w14:textId="77777777" w:rsidR="00997BB2" w:rsidRPr="00997BB2" w:rsidRDefault="00997BB2" w:rsidP="00997BB2">
      <w:pPr>
        <w:numPr>
          <w:ilvl w:val="0"/>
          <w:numId w:val="18"/>
        </w:numPr>
        <w:spacing w:after="0" w:line="240" w:lineRule="auto"/>
        <w:ind w:hanging="359"/>
        <w:rPr>
          <w:rFonts w:ascii="Calibri" w:eastAsia="Calibri" w:hAnsi="Calibri" w:cs="Calibri"/>
          <w:color w:val="000000"/>
          <w:sz w:val="24"/>
          <w:szCs w:val="20"/>
        </w:rPr>
      </w:pPr>
      <w:r w:rsidRPr="00997BB2">
        <w:rPr>
          <w:rFonts w:ascii="Calibri" w:eastAsia="Calibri" w:hAnsi="Calibri" w:cs="Calibri"/>
          <w:color w:val="000000"/>
          <w:sz w:val="24"/>
          <w:szCs w:val="20"/>
        </w:rPr>
        <w:t xml:space="preserve">Pass a criminal background check and drug screen as required for admission for all students in the Tyler Junior College OTA Program </w:t>
      </w:r>
    </w:p>
    <w:p w14:paraId="6D0CDA9B" w14:textId="77777777" w:rsidR="00997BB2" w:rsidRPr="00997BB2" w:rsidRDefault="00997BB2" w:rsidP="00997BB2">
      <w:pPr>
        <w:spacing w:after="0" w:line="240" w:lineRule="auto"/>
        <w:rPr>
          <w:rFonts w:ascii="Calibri" w:eastAsia="Calibri" w:hAnsi="Calibri" w:cs="Calibri"/>
          <w:color w:val="000000"/>
          <w:sz w:val="24"/>
          <w:szCs w:val="20"/>
        </w:rPr>
      </w:pPr>
    </w:p>
    <w:p w14:paraId="212B61A6"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In addition to the above criteria, students will be eligible for admission based on availability of slots in the appropriate student cohort.</w:t>
      </w:r>
    </w:p>
    <w:p w14:paraId="184DE22B" w14:textId="77777777" w:rsidR="00997BB2" w:rsidRPr="00997BB2" w:rsidRDefault="00F37149" w:rsidP="00997BB2">
      <w:pPr>
        <w:spacing w:after="0" w:line="240" w:lineRule="auto"/>
        <w:rPr>
          <w:rFonts w:ascii="Calibri" w:eastAsia="Calibri" w:hAnsi="Calibri" w:cs="Calibri"/>
          <w:color w:val="000000"/>
          <w:szCs w:val="20"/>
        </w:rPr>
      </w:pPr>
      <w:hyperlink r:id="rId40">
        <w:r w:rsidR="008B69C5" w:rsidRPr="238D3968">
          <w:rPr>
            <w:rStyle w:val="Hyperlink"/>
          </w:rPr>
          <w:t>http://www.nbcot.org/pdf/Cert-Exam-Handbook.pdf</w:t>
        </w:r>
      </w:hyperlink>
    </w:p>
    <w:p w14:paraId="221BB482" w14:textId="403890B6" w:rsidR="238D3968" w:rsidRDefault="238D3968" w:rsidP="238D3968">
      <w:pPr>
        <w:spacing w:line="240" w:lineRule="auto"/>
        <w:rPr>
          <w:rFonts w:ascii="Calibri" w:eastAsia="Calibri" w:hAnsi="Calibri" w:cs="Calibri"/>
          <w:b/>
          <w:bCs/>
          <w:color w:val="000000" w:themeColor="text1"/>
          <w:sz w:val="24"/>
          <w:szCs w:val="24"/>
        </w:rPr>
      </w:pPr>
    </w:p>
    <w:p w14:paraId="7EEA3C52"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Program Length and Costs</w:t>
      </w:r>
    </w:p>
    <w:p w14:paraId="7B191889" w14:textId="6657F69D" w:rsidR="00997BB2" w:rsidRPr="00997BB2" w:rsidRDefault="00997BB2" w:rsidP="00C47F5A">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The Tyler Junior College Occupational Therapy Assistant Program is five (5) semesters long, including one summer semester. Students begin classes in the fall and progress, as a cohort, through the five semesters in an unbroken sequence. Courses are offered one time each academic year. Failure to maintain the required </w:t>
      </w:r>
      <w:r w:rsidR="00C47F5A">
        <w:rPr>
          <w:rFonts w:ascii="Calibri" w:eastAsia="Calibri" w:hAnsi="Calibri" w:cs="Calibri"/>
          <w:color w:val="000000"/>
          <w:sz w:val="24"/>
          <w:szCs w:val="20"/>
        </w:rPr>
        <w:t>75 exam</w:t>
      </w:r>
      <w:r w:rsidRPr="00997BB2">
        <w:rPr>
          <w:rFonts w:ascii="Calibri" w:eastAsia="Calibri" w:hAnsi="Calibri" w:cs="Calibri"/>
          <w:color w:val="000000"/>
          <w:sz w:val="24"/>
          <w:szCs w:val="20"/>
        </w:rPr>
        <w:t xml:space="preserve"> average</w:t>
      </w:r>
      <w:r w:rsidR="00C47F5A">
        <w:rPr>
          <w:rFonts w:ascii="Calibri" w:eastAsia="Calibri" w:hAnsi="Calibri" w:cs="Calibri"/>
          <w:color w:val="000000"/>
          <w:sz w:val="24"/>
          <w:szCs w:val="20"/>
        </w:rPr>
        <w:t xml:space="preserve"> and 75 overall average</w:t>
      </w:r>
      <w:r w:rsidRPr="00997BB2">
        <w:rPr>
          <w:rFonts w:ascii="Calibri" w:eastAsia="Calibri" w:hAnsi="Calibri" w:cs="Calibri"/>
          <w:color w:val="000000"/>
          <w:sz w:val="24"/>
          <w:szCs w:val="20"/>
        </w:rPr>
        <w:t xml:space="preserve"> can result in delayed graduation or dismissal from the program. </w:t>
      </w:r>
    </w:p>
    <w:p w14:paraId="0CCF3EA0"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Tuition and fees are subject to change without notice. Students should refer to current, published Tyler Junior College catalog for information regarding tuition and fees: </w:t>
      </w:r>
      <w:hyperlink r:id="rId41">
        <w:r w:rsidRPr="00997BB2">
          <w:rPr>
            <w:rFonts w:ascii="Calibri" w:eastAsia="Calibri" w:hAnsi="Calibri" w:cs="Calibri"/>
            <w:color w:val="0563C1"/>
            <w:sz w:val="24"/>
            <w:szCs w:val="20"/>
            <w:u w:val="single"/>
          </w:rPr>
          <w:t>http://www.tjc.edu/info/20002/paying_for_college/171/how_much_does_it_cost</w:t>
        </w:r>
      </w:hyperlink>
      <w:hyperlink r:id="rId42">
        <w:r>
          <w:rPr>
            <w:rStyle w:val="Hyperlink"/>
          </w:rPr>
          <w:t>http://www.tjc.edu/info/20002/paying_for_college/171/how_much_does_it_cost</w:t>
        </w:r>
      </w:hyperlink>
    </w:p>
    <w:p w14:paraId="05A24789"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can expect to incur additional costs including, but not limited to, those related to: maintaining current criminal background check and drug screen information, completing immunizations to meet campus or fieldwork site requirements, travel for fieldwork or on-site learning opportunities in the community, textbooks, CPR certification, clinical attire, clinical site parking, certification, and licensure. </w:t>
      </w:r>
    </w:p>
    <w:p w14:paraId="3D9F0A38" w14:textId="77777777" w:rsidR="00997BB2" w:rsidRPr="00997BB2" w:rsidRDefault="00997BB2" w:rsidP="00997BB2">
      <w:pPr>
        <w:spacing w:after="0" w:line="240" w:lineRule="auto"/>
        <w:rPr>
          <w:rFonts w:ascii="Calibri" w:eastAsia="Calibri" w:hAnsi="Calibri" w:cs="Calibri"/>
          <w:color w:val="000000"/>
          <w:szCs w:val="20"/>
        </w:rPr>
      </w:pPr>
    </w:p>
    <w:p w14:paraId="1957C9B5"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must purchase or rent all course textbooks noted as “required”. Students may use their own discretion regarding the purchase or renting of textbooks noted as “recommended”. </w:t>
      </w:r>
    </w:p>
    <w:p w14:paraId="57E1E38B" w14:textId="77777777" w:rsidR="00997BB2" w:rsidRPr="00997BB2" w:rsidRDefault="00997BB2" w:rsidP="00997BB2">
      <w:pPr>
        <w:spacing w:after="0" w:line="240" w:lineRule="auto"/>
        <w:rPr>
          <w:rFonts w:ascii="Calibri" w:eastAsia="Calibri" w:hAnsi="Calibri" w:cs="Calibri"/>
          <w:color w:val="000000"/>
          <w:szCs w:val="20"/>
        </w:rPr>
      </w:pPr>
    </w:p>
    <w:p w14:paraId="0FE32D95"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Facilities</w:t>
      </w:r>
    </w:p>
    <w:p w14:paraId="195857B1" w14:textId="77777777" w:rsidR="00997BB2" w:rsidRPr="00997BB2" w:rsidRDefault="00997BB2" w:rsidP="00C47F5A">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OTA program classes will meet in the Rogers Nursing and Health Sciences Center, room 1.132.  On-site learning opportunities may occur in facilities around the Tyler and East Texas region. Students will be notified of the location and times of these activities in advance. </w:t>
      </w:r>
    </w:p>
    <w:p w14:paraId="53749C95" w14:textId="77777777" w:rsidR="00997BB2" w:rsidRPr="00997BB2" w:rsidRDefault="00997BB2" w:rsidP="238D3968">
      <w:pPr>
        <w:spacing w:line="240" w:lineRule="auto"/>
        <w:rPr>
          <w:rFonts w:ascii="Calibri" w:eastAsia="Calibri" w:hAnsi="Calibri" w:cs="Calibri"/>
          <w:color w:val="000000"/>
          <w:u w:val="single"/>
        </w:rPr>
      </w:pPr>
      <w:bookmarkStart w:id="6" w:name="_Hlk30673755"/>
      <w:bookmarkStart w:id="7" w:name="_Hlk30501610"/>
      <w:r w:rsidRPr="238D3968">
        <w:rPr>
          <w:rFonts w:ascii="Calibri" w:eastAsia="Calibri" w:hAnsi="Calibri" w:cs="Calibri"/>
          <w:b/>
          <w:bCs/>
          <w:color w:val="000000" w:themeColor="text1"/>
          <w:sz w:val="24"/>
          <w:szCs w:val="24"/>
          <w:u w:val="single"/>
        </w:rPr>
        <w:lastRenderedPageBreak/>
        <w:t>Progression through Program</w:t>
      </w:r>
    </w:p>
    <w:p w14:paraId="3BA7EEA6" w14:textId="74D31868" w:rsidR="00997BB2" w:rsidRPr="00997BB2" w:rsidRDefault="00997BB2" w:rsidP="00C47F5A">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The OTA program admits one class per year in the Fall. Students will progress through the program as a cohort. Students must achieve a</w:t>
      </w:r>
      <w:r w:rsidR="00C47F5A">
        <w:rPr>
          <w:rFonts w:ascii="Calibri" w:eastAsia="Calibri" w:hAnsi="Calibri" w:cs="Calibri"/>
          <w:color w:val="000000"/>
          <w:sz w:val="24"/>
          <w:szCs w:val="20"/>
        </w:rPr>
        <w:t xml:space="preserve"> 75 exam</w:t>
      </w:r>
      <w:r w:rsidR="00C47F5A" w:rsidRPr="00997BB2">
        <w:rPr>
          <w:rFonts w:ascii="Calibri" w:eastAsia="Calibri" w:hAnsi="Calibri" w:cs="Calibri"/>
          <w:color w:val="000000"/>
          <w:sz w:val="24"/>
          <w:szCs w:val="20"/>
        </w:rPr>
        <w:t xml:space="preserve"> average</w:t>
      </w:r>
      <w:r w:rsidR="00C47F5A">
        <w:rPr>
          <w:rFonts w:ascii="Calibri" w:eastAsia="Calibri" w:hAnsi="Calibri" w:cs="Calibri"/>
          <w:color w:val="000000"/>
          <w:sz w:val="24"/>
          <w:szCs w:val="20"/>
        </w:rPr>
        <w:t xml:space="preserve"> and 75 overall average</w:t>
      </w:r>
      <w:r w:rsidRPr="00997BB2">
        <w:rPr>
          <w:rFonts w:ascii="Calibri" w:eastAsia="Calibri" w:hAnsi="Calibri" w:cs="Calibri"/>
          <w:color w:val="000000"/>
          <w:sz w:val="24"/>
          <w:szCs w:val="20"/>
        </w:rPr>
        <w:t xml:space="preserve"> or better in each class in order to progress.</w:t>
      </w:r>
    </w:p>
    <w:p w14:paraId="347B2D13" w14:textId="14507539"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failing to achieve a “C” in a </w:t>
      </w:r>
      <w:r w:rsidRPr="00C47F5A">
        <w:rPr>
          <w:rFonts w:ascii="Calibri" w:eastAsia="Calibri" w:hAnsi="Calibri" w:cs="Calibri"/>
          <w:color w:val="000000"/>
          <w:sz w:val="24"/>
          <w:szCs w:val="20"/>
        </w:rPr>
        <w:t xml:space="preserve">non-OTHA </w:t>
      </w:r>
      <w:r w:rsidR="00C47F5A" w:rsidRPr="00C47F5A">
        <w:rPr>
          <w:rFonts w:ascii="Calibri" w:eastAsia="Calibri" w:hAnsi="Calibri" w:cs="Calibri"/>
          <w:color w:val="000000"/>
          <w:sz w:val="24"/>
          <w:szCs w:val="20"/>
        </w:rPr>
        <w:t>co</w:t>
      </w:r>
      <w:r w:rsidR="00C47F5A">
        <w:rPr>
          <w:rFonts w:ascii="Calibri" w:eastAsia="Calibri" w:hAnsi="Calibri" w:cs="Calibri"/>
          <w:color w:val="000000"/>
          <w:sz w:val="24"/>
          <w:szCs w:val="20"/>
        </w:rPr>
        <w:t xml:space="preserve">-requisite </w:t>
      </w:r>
      <w:r w:rsidRPr="00997BB2">
        <w:rPr>
          <w:rFonts w:ascii="Calibri" w:eastAsia="Calibri" w:hAnsi="Calibri" w:cs="Calibri"/>
          <w:color w:val="000000"/>
          <w:sz w:val="24"/>
          <w:szCs w:val="20"/>
        </w:rPr>
        <w:t>course have the option to retake that course in any semester that it is offered. Students will be required to complete the course(s) successfully before beginning Level II fieldwork. Students who have not successfully completed all required courses prior to the spring semester of their second year will be delayed in beginning their Level II fieldwork and delayed in graduation.</w:t>
      </w:r>
    </w:p>
    <w:p w14:paraId="747CF26A" w14:textId="1DAD3DF5" w:rsidR="00997BB2" w:rsidRPr="00997BB2" w:rsidRDefault="00997BB2" w:rsidP="00997BB2">
      <w:pPr>
        <w:spacing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Students failing to achieve a </w:t>
      </w:r>
      <w:r w:rsidR="00C47F5A" w:rsidRPr="238D3968">
        <w:rPr>
          <w:rFonts w:ascii="Calibri" w:eastAsia="Calibri" w:hAnsi="Calibri" w:cs="Calibri"/>
          <w:color w:val="000000" w:themeColor="text1"/>
          <w:sz w:val="24"/>
          <w:szCs w:val="24"/>
        </w:rPr>
        <w:t>75 exam average and 75 overall average or better</w:t>
      </w:r>
      <w:r w:rsidRPr="238D3968">
        <w:rPr>
          <w:rFonts w:ascii="Calibri" w:eastAsia="Calibri" w:hAnsi="Calibri" w:cs="Calibri"/>
          <w:color w:val="000000" w:themeColor="text1"/>
          <w:sz w:val="24"/>
          <w:szCs w:val="24"/>
        </w:rPr>
        <w:t xml:space="preserve"> in any OTHA</w:t>
      </w:r>
      <w:r w:rsidRPr="238D3968">
        <w:rPr>
          <w:rFonts w:ascii="Calibri" w:eastAsia="Calibri" w:hAnsi="Calibri" w:cs="Calibri"/>
          <w:b/>
          <w:bCs/>
          <w:color w:val="000000" w:themeColor="text1"/>
          <w:sz w:val="24"/>
          <w:szCs w:val="24"/>
        </w:rPr>
        <w:t xml:space="preserve"> </w:t>
      </w:r>
      <w:r w:rsidRPr="238D3968">
        <w:rPr>
          <w:rFonts w:ascii="Calibri" w:eastAsia="Calibri" w:hAnsi="Calibri" w:cs="Calibri"/>
          <w:color w:val="000000" w:themeColor="text1"/>
          <w:sz w:val="24"/>
          <w:szCs w:val="24"/>
        </w:rPr>
        <w:t xml:space="preserve">course will not be allowed to progress in the program. </w:t>
      </w:r>
      <w:r w:rsidRPr="00AF0A9D">
        <w:rPr>
          <w:rFonts w:ascii="Calibri" w:eastAsia="Calibri" w:hAnsi="Calibri" w:cs="Calibri"/>
          <w:color w:val="000000" w:themeColor="text1"/>
          <w:sz w:val="24"/>
          <w:szCs w:val="24"/>
        </w:rPr>
        <w:t xml:space="preserve">Students will be </w:t>
      </w:r>
      <w:r w:rsidR="32D52608" w:rsidRPr="00AF0A9D">
        <w:rPr>
          <w:rFonts w:ascii="Calibri" w:eastAsia="Calibri" w:hAnsi="Calibri" w:cs="Calibri"/>
          <w:color w:val="000000" w:themeColor="text1"/>
          <w:sz w:val="24"/>
          <w:szCs w:val="24"/>
        </w:rPr>
        <w:t>allowed one attempt</w:t>
      </w:r>
      <w:r w:rsidRPr="00AF0A9D">
        <w:rPr>
          <w:rFonts w:ascii="Calibri" w:eastAsia="Calibri" w:hAnsi="Calibri" w:cs="Calibri"/>
          <w:color w:val="000000" w:themeColor="text1"/>
          <w:sz w:val="24"/>
          <w:szCs w:val="24"/>
        </w:rPr>
        <w:t xml:space="preserve"> to apply for readmission the next time the course is offered.</w:t>
      </w:r>
      <w:r w:rsidRPr="238D3968">
        <w:rPr>
          <w:rFonts w:ascii="Calibri" w:eastAsia="Calibri" w:hAnsi="Calibri" w:cs="Calibri"/>
          <w:color w:val="000000" w:themeColor="text1"/>
          <w:sz w:val="24"/>
          <w:szCs w:val="24"/>
        </w:rPr>
        <w:t xml:space="preserve"> See Withdrawal and Readmission </w:t>
      </w:r>
      <w:r w:rsidR="00C47F5A" w:rsidRPr="238D3968">
        <w:rPr>
          <w:rFonts w:ascii="Calibri" w:eastAsia="Calibri" w:hAnsi="Calibri" w:cs="Calibri"/>
          <w:color w:val="000000" w:themeColor="text1"/>
          <w:sz w:val="24"/>
          <w:szCs w:val="24"/>
        </w:rPr>
        <w:t xml:space="preserve">section </w:t>
      </w:r>
      <w:r w:rsidRPr="238D3968">
        <w:rPr>
          <w:rFonts w:ascii="Calibri" w:eastAsia="Calibri" w:hAnsi="Calibri" w:cs="Calibri"/>
          <w:color w:val="000000" w:themeColor="text1"/>
          <w:sz w:val="24"/>
          <w:szCs w:val="24"/>
        </w:rPr>
        <w:t xml:space="preserve">for details regarding the readmission process. Upon successful completion of that course and all others, the student will be allowed to progress. </w:t>
      </w:r>
    </w:p>
    <w:p w14:paraId="786CB568" w14:textId="0A1852E5"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If readmitted and the student then fails to achieve </w:t>
      </w:r>
      <w:r w:rsidR="00C47F5A" w:rsidRPr="00997BB2">
        <w:rPr>
          <w:rFonts w:ascii="Calibri" w:eastAsia="Calibri" w:hAnsi="Calibri" w:cs="Calibri"/>
          <w:color w:val="000000"/>
          <w:sz w:val="24"/>
          <w:szCs w:val="20"/>
        </w:rPr>
        <w:t xml:space="preserve">a </w:t>
      </w:r>
      <w:r w:rsidR="00C47F5A">
        <w:rPr>
          <w:rFonts w:ascii="Calibri" w:eastAsia="Calibri" w:hAnsi="Calibri" w:cs="Calibri"/>
          <w:color w:val="000000"/>
          <w:sz w:val="24"/>
          <w:szCs w:val="20"/>
        </w:rPr>
        <w:t>75 exam</w:t>
      </w:r>
      <w:r w:rsidR="00C47F5A" w:rsidRPr="00997BB2">
        <w:rPr>
          <w:rFonts w:ascii="Calibri" w:eastAsia="Calibri" w:hAnsi="Calibri" w:cs="Calibri"/>
          <w:color w:val="000000"/>
          <w:sz w:val="24"/>
          <w:szCs w:val="20"/>
        </w:rPr>
        <w:t xml:space="preserve"> average</w:t>
      </w:r>
      <w:r w:rsidR="00C47F5A">
        <w:rPr>
          <w:rFonts w:ascii="Calibri" w:eastAsia="Calibri" w:hAnsi="Calibri" w:cs="Calibri"/>
          <w:color w:val="000000"/>
          <w:sz w:val="24"/>
          <w:szCs w:val="20"/>
        </w:rPr>
        <w:t xml:space="preserve"> and 75 overall average</w:t>
      </w:r>
      <w:r w:rsidR="00C47F5A" w:rsidRPr="00997BB2">
        <w:rPr>
          <w:rFonts w:ascii="Calibri" w:eastAsia="Calibri" w:hAnsi="Calibri" w:cs="Calibri"/>
          <w:color w:val="000000"/>
          <w:sz w:val="24"/>
          <w:szCs w:val="20"/>
        </w:rPr>
        <w:t xml:space="preserve"> or better </w:t>
      </w:r>
      <w:r w:rsidRPr="00997BB2">
        <w:rPr>
          <w:rFonts w:ascii="Calibri" w:eastAsia="Calibri" w:hAnsi="Calibri" w:cs="Calibri"/>
          <w:color w:val="000000"/>
          <w:sz w:val="24"/>
          <w:szCs w:val="20"/>
        </w:rPr>
        <w:t xml:space="preserve">in any OTHA course, the student will be dismissed from the program with no option for readmission. </w:t>
      </w:r>
    </w:p>
    <w:p w14:paraId="7D783C02" w14:textId="77777777" w:rsidR="00997BB2" w:rsidRPr="00997BB2" w:rsidRDefault="00997BB2" w:rsidP="00C47F5A">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Advising</w:t>
      </w:r>
    </w:p>
    <w:p w14:paraId="14FF5287" w14:textId="77777777" w:rsidR="00087029" w:rsidRDefault="00997BB2" w:rsidP="00C47F5A">
      <w:pPr>
        <w:spacing w:line="240" w:lineRule="auto"/>
        <w:rPr>
          <w:rFonts w:ascii="Calibri" w:eastAsia="Calibri" w:hAnsi="Calibri" w:cs="Calibri"/>
          <w:color w:val="000000" w:themeColor="text1"/>
          <w:sz w:val="24"/>
          <w:szCs w:val="24"/>
        </w:rPr>
      </w:pPr>
      <w:r w:rsidRPr="238D3968">
        <w:rPr>
          <w:rFonts w:ascii="Calibri" w:eastAsia="Calibri" w:hAnsi="Calibri" w:cs="Calibri"/>
          <w:color w:val="000000" w:themeColor="text1"/>
          <w:sz w:val="24"/>
          <w:szCs w:val="24"/>
        </w:rPr>
        <w:t>Students are required to meet with their assigned faculty advisor a minimum of one time per long semester to review the</w:t>
      </w:r>
      <w:r w:rsidR="4CE2598C" w:rsidRPr="238D3968">
        <w:rPr>
          <w:rFonts w:ascii="Calibri" w:eastAsia="Calibri" w:hAnsi="Calibri" w:cs="Calibri"/>
          <w:color w:val="000000" w:themeColor="text1"/>
          <w:sz w:val="24"/>
          <w:szCs w:val="24"/>
        </w:rPr>
        <w:t>ir</w:t>
      </w:r>
      <w:r w:rsidRPr="238D3968">
        <w:rPr>
          <w:rFonts w:ascii="Calibri" w:eastAsia="Calibri" w:hAnsi="Calibri" w:cs="Calibri"/>
          <w:color w:val="000000" w:themeColor="text1"/>
          <w:sz w:val="24"/>
          <w:szCs w:val="24"/>
        </w:rPr>
        <w:t xml:space="preserve"> progress, plan for the next semester, and review the professional behaviors assessment. Faculty will complete a professional behaviors assessment on all assigned students. The assessment will be based on information collected from faculty who teach the particular student in the given semester. Students will complete a self-assessment. The assessment will be signed by both the student and the faculty advisor. Student professional behaviors assessments will become part of the student’s program record. </w:t>
      </w:r>
    </w:p>
    <w:p w14:paraId="08A301DB" w14:textId="25431DF1" w:rsidR="00997BB2" w:rsidRPr="00997BB2" w:rsidRDefault="00087029" w:rsidP="00C47F5A">
      <w:pPr>
        <w:spacing w:line="240" w:lineRule="auto"/>
        <w:rPr>
          <w:rFonts w:ascii="Calibri" w:eastAsia="Calibri" w:hAnsi="Calibri" w:cs="Calibri"/>
          <w:color w:val="000000"/>
          <w:sz w:val="24"/>
          <w:szCs w:val="24"/>
        </w:rPr>
      </w:pPr>
      <w:r w:rsidRPr="00AF0A9D">
        <w:rPr>
          <w:rFonts w:ascii="Calibri" w:eastAsia="Calibri" w:hAnsi="Calibri" w:cs="Calibri"/>
          <w:color w:val="000000" w:themeColor="text1"/>
          <w:sz w:val="24"/>
          <w:szCs w:val="24"/>
        </w:rPr>
        <w:t>A stud</w:t>
      </w:r>
      <w:r w:rsidR="00346374" w:rsidRPr="00AF0A9D">
        <w:rPr>
          <w:rFonts w:ascii="Calibri" w:eastAsia="Calibri" w:hAnsi="Calibri" w:cs="Calibri"/>
          <w:color w:val="000000" w:themeColor="text1"/>
          <w:sz w:val="24"/>
          <w:szCs w:val="24"/>
        </w:rPr>
        <w:t>ent scoring below 52.5 (75%) on their professional behaviors assessment will receive a learning contract that provides specific goals, strategies, supports, and deadlines for improvement. Progression through a learning contract under these circumstances will follow the same procedures as learning contracts provided under other circumstances.</w:t>
      </w:r>
      <w:r w:rsidR="00997BB2" w:rsidRPr="00AF0A9D">
        <w:rPr>
          <w:rFonts w:ascii="Calibri" w:eastAsia="Calibri" w:hAnsi="Calibri" w:cs="Calibri"/>
          <w:color w:val="000000" w:themeColor="text1"/>
          <w:sz w:val="24"/>
          <w:szCs w:val="24"/>
        </w:rPr>
        <w:t xml:space="preserve"> </w:t>
      </w:r>
      <w:r w:rsidR="00346374" w:rsidRPr="00AF0A9D">
        <w:rPr>
          <w:rFonts w:ascii="Calibri" w:eastAsia="Calibri" w:hAnsi="Calibri" w:cs="Calibri"/>
          <w:color w:val="000000" w:themeColor="text1"/>
          <w:sz w:val="24"/>
          <w:szCs w:val="24"/>
        </w:rPr>
        <w:t>Failure to meet the conditions of the contract will result in disciplinary action as outlined under the disciplinary procedures.</w:t>
      </w:r>
    </w:p>
    <w:p w14:paraId="1A284F4A" w14:textId="77777777" w:rsidR="00997BB2" w:rsidRPr="00997BB2" w:rsidRDefault="00997BB2" w:rsidP="00997BB2">
      <w:pPr>
        <w:spacing w:after="0"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Student concerns arising during Level II fieldwork that require faculty advising will be addressed by the academic fieldwork coordinator and shared with program director. Documentation of the advising concerns, plan, and/or resolution will become part of the student’s program record. </w:t>
      </w:r>
    </w:p>
    <w:p w14:paraId="177693D7" w14:textId="1AE07767" w:rsidR="00997BB2" w:rsidRDefault="00997BB2" w:rsidP="00997BB2">
      <w:pPr>
        <w:spacing w:after="0" w:line="240" w:lineRule="auto"/>
        <w:rPr>
          <w:rFonts w:ascii="Helvetica" w:eastAsia="Calibri" w:hAnsi="Helvetica" w:cs="Helvetica"/>
          <w:color w:val="3E444D"/>
          <w:sz w:val="19"/>
          <w:szCs w:val="19"/>
          <w:shd w:val="clear" w:color="auto" w:fill="FFFFFF"/>
        </w:rPr>
      </w:pPr>
    </w:p>
    <w:p w14:paraId="30515D85" w14:textId="77777777" w:rsidR="00346374" w:rsidRPr="00997BB2" w:rsidRDefault="00346374" w:rsidP="00997BB2">
      <w:pPr>
        <w:spacing w:after="0" w:line="240" w:lineRule="auto"/>
        <w:rPr>
          <w:rFonts w:ascii="Helvetica" w:eastAsia="Calibri" w:hAnsi="Helvetica" w:cs="Helvetica"/>
          <w:color w:val="3E444D"/>
          <w:sz w:val="19"/>
          <w:szCs w:val="19"/>
          <w:shd w:val="clear" w:color="auto" w:fill="FFFFFF"/>
        </w:rPr>
      </w:pPr>
    </w:p>
    <w:p w14:paraId="3B125D4C" w14:textId="77777777" w:rsidR="00997BB2" w:rsidRPr="00997BB2" w:rsidRDefault="00997BB2" w:rsidP="001C5BE6">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lastRenderedPageBreak/>
        <w:t>Progression through Fieldwork</w:t>
      </w:r>
    </w:p>
    <w:p w14:paraId="4A91FD4F" w14:textId="77777777" w:rsidR="00997BB2" w:rsidRPr="00997BB2" w:rsidRDefault="00997BB2" w:rsidP="001C5BE6">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All didactic learning must be complete before a student may begin Level II fieldwork.  Students may delay beginning their Level II fieldwork depending on clinical space availability; however, the Level II Fieldwork must be completed within 12 months of completing didactic coursework.</w:t>
      </w:r>
    </w:p>
    <w:p w14:paraId="327D0D82" w14:textId="27C039EA" w:rsidR="00997BB2" w:rsidRPr="00997BB2" w:rsidRDefault="00997BB2" w:rsidP="238D3968">
      <w:pPr>
        <w:spacing w:after="0" w:line="240" w:lineRule="auto"/>
        <w:rPr>
          <w:rFonts w:ascii="Calibri" w:eastAsia="Calibri" w:hAnsi="Calibri" w:cs="Calibri"/>
          <w:color w:val="000000"/>
        </w:rPr>
      </w:pPr>
      <w:r w:rsidRPr="238D3968">
        <w:rPr>
          <w:rFonts w:ascii="Calibri" w:eastAsia="Calibri" w:hAnsi="Calibri" w:cs="Calibri"/>
          <w:color w:val="000000" w:themeColor="text1"/>
          <w:sz w:val="24"/>
          <w:szCs w:val="24"/>
        </w:rPr>
        <w:t xml:space="preserve">The standard OTA program grading scale applies to all Level I and Level II fieldwork experiences. See OTA Program Grading Scale </w:t>
      </w:r>
      <w:r w:rsidRPr="00413B97">
        <w:rPr>
          <w:rFonts w:ascii="Calibri" w:eastAsia="Calibri" w:hAnsi="Calibri" w:cs="Calibri"/>
          <w:color w:val="000000" w:themeColor="text1"/>
          <w:sz w:val="24"/>
          <w:szCs w:val="24"/>
        </w:rPr>
        <w:t>on page 2</w:t>
      </w:r>
      <w:r w:rsidR="003012BC" w:rsidRPr="00413B97">
        <w:rPr>
          <w:rFonts w:ascii="Calibri" w:eastAsia="Calibri" w:hAnsi="Calibri" w:cs="Calibri"/>
          <w:color w:val="000000" w:themeColor="text1"/>
          <w:sz w:val="24"/>
          <w:szCs w:val="24"/>
        </w:rPr>
        <w:t>8</w:t>
      </w:r>
      <w:r w:rsidRPr="00413B97">
        <w:rPr>
          <w:rFonts w:ascii="Calibri" w:eastAsia="Calibri" w:hAnsi="Calibri" w:cs="Calibri"/>
          <w:color w:val="000000" w:themeColor="text1"/>
          <w:sz w:val="24"/>
          <w:szCs w:val="24"/>
        </w:rPr>
        <w:t xml:space="preserve"> for</w:t>
      </w:r>
      <w:r w:rsidRPr="238D3968">
        <w:rPr>
          <w:rFonts w:ascii="Calibri" w:eastAsia="Calibri" w:hAnsi="Calibri" w:cs="Calibri"/>
          <w:color w:val="000000" w:themeColor="text1"/>
          <w:sz w:val="24"/>
          <w:szCs w:val="24"/>
        </w:rPr>
        <w:t xml:space="preserve"> further details. Level II fieldwork experiences must be completed in order to be eligible to graduate. </w:t>
      </w:r>
    </w:p>
    <w:p w14:paraId="027BFB1D" w14:textId="77777777" w:rsidR="00997BB2" w:rsidRPr="00997BB2" w:rsidRDefault="00997BB2" w:rsidP="00997BB2">
      <w:pPr>
        <w:spacing w:after="0" w:line="240" w:lineRule="auto"/>
        <w:rPr>
          <w:rFonts w:ascii="Calibri" w:eastAsia="Calibri" w:hAnsi="Calibri" w:cs="Calibri"/>
          <w:color w:val="000000"/>
          <w:szCs w:val="20"/>
        </w:rPr>
      </w:pPr>
    </w:p>
    <w:p w14:paraId="695D3491"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In the event that a student is unsuccessful on a Level I fieldwork assignment, the student will be required to wait until the next time the Level I fieldwork course is offered in order to retake it. This will delay graduation. </w:t>
      </w:r>
    </w:p>
    <w:p w14:paraId="37B67EE3" w14:textId="77777777" w:rsidR="00997BB2" w:rsidRPr="00997BB2" w:rsidRDefault="00997BB2" w:rsidP="00997BB2">
      <w:pPr>
        <w:spacing w:after="0" w:line="240" w:lineRule="auto"/>
        <w:rPr>
          <w:rFonts w:ascii="Calibri" w:eastAsia="Calibri" w:hAnsi="Calibri" w:cs="Calibri"/>
          <w:color w:val="000000"/>
          <w:sz w:val="24"/>
          <w:szCs w:val="20"/>
        </w:rPr>
      </w:pPr>
    </w:p>
    <w:p w14:paraId="6F2E9DA2" w14:textId="77777777" w:rsidR="00997BB2" w:rsidRPr="00997BB2" w:rsidRDefault="00997BB2" w:rsidP="00997BB2">
      <w:pPr>
        <w:spacing w:line="240" w:lineRule="auto"/>
        <w:rPr>
          <w:rFonts w:ascii="Calibri" w:hAnsi="Calibri" w:cs="Calibri"/>
          <w:sz w:val="24"/>
          <w:szCs w:val="24"/>
        </w:rPr>
      </w:pPr>
      <w:bookmarkStart w:id="8" w:name="_Hlk77145199"/>
      <w:r w:rsidRPr="00997BB2">
        <w:rPr>
          <w:rFonts w:ascii="Calibri" w:hAnsi="Calibri" w:cs="Calibri"/>
          <w:sz w:val="24"/>
          <w:szCs w:val="24"/>
        </w:rPr>
        <w:t xml:space="preserve">A students’ performance on AOTA FWPE will constitute 75% of the course grade. Students must earn at least a 91 on the FWPE to pass each Level II fieldwork. Students who receive a score of 91 or above on the FWPE will receive at least 75 for the course. The remaining 25% of the course grade will be based additional assignments developed by the AFWC.  </w:t>
      </w:r>
    </w:p>
    <w:p w14:paraId="6A624184" w14:textId="2CEFD67E" w:rsidR="00997BB2" w:rsidRPr="00997BB2" w:rsidRDefault="00997BB2" w:rsidP="00997BB2">
      <w:pPr>
        <w:spacing w:line="254" w:lineRule="auto"/>
        <w:rPr>
          <w:rFonts w:ascii="Calibri" w:hAnsi="Calibri" w:cs="Calibri"/>
          <w:sz w:val="24"/>
          <w:szCs w:val="24"/>
        </w:rPr>
      </w:pPr>
      <w:r w:rsidRPr="238D3968">
        <w:rPr>
          <w:rFonts w:ascii="Calibri" w:hAnsi="Calibri" w:cs="Calibri"/>
          <w:sz w:val="24"/>
          <w:szCs w:val="24"/>
        </w:rPr>
        <w:t>Students who do not achieve a 91 or above on the AOTA FWPE will receive an “F” in the course and will be required to complete another 8-week fieldwork. Students are allowed only one opportunity to repeat a fieldwork</w:t>
      </w:r>
      <w:r w:rsidR="10AFF65A" w:rsidRPr="238D3968">
        <w:rPr>
          <w:rFonts w:ascii="Calibri" w:hAnsi="Calibri" w:cs="Calibri"/>
          <w:sz w:val="24"/>
          <w:szCs w:val="24"/>
        </w:rPr>
        <w:t xml:space="preserve"> rotation</w:t>
      </w:r>
      <w:r w:rsidRPr="238D3968">
        <w:rPr>
          <w:rFonts w:ascii="Calibri" w:hAnsi="Calibri" w:cs="Calibri"/>
          <w:sz w:val="24"/>
          <w:szCs w:val="24"/>
        </w:rPr>
        <w:t xml:space="preserve">. If the student is not successful on the second attempt, the student will be dismissed from the program. </w:t>
      </w:r>
    </w:p>
    <w:p w14:paraId="567853EC" w14:textId="77777777" w:rsidR="00997BB2" w:rsidRPr="00997BB2" w:rsidRDefault="00997BB2" w:rsidP="00997BB2">
      <w:pPr>
        <w:spacing w:line="254" w:lineRule="auto"/>
        <w:rPr>
          <w:rFonts w:ascii="Calibri" w:hAnsi="Calibri" w:cs="Calibri"/>
          <w:sz w:val="24"/>
          <w:szCs w:val="24"/>
        </w:rPr>
      </w:pPr>
      <w:r w:rsidRPr="00997BB2">
        <w:rPr>
          <w:rFonts w:ascii="Calibri" w:hAnsi="Calibri" w:cs="Calibri"/>
          <w:sz w:val="24"/>
          <w:szCs w:val="24"/>
        </w:rPr>
        <w:t>A student who fails the first Level II fieldwork and then successfully completes it on the second opportunity must also pass the second Level II fieldwork. As stated above, students are allowed only one opportunity to repeat a Level II fieldwork.</w:t>
      </w:r>
    </w:p>
    <w:bookmarkEnd w:id="8"/>
    <w:p w14:paraId="5EF666BE" w14:textId="00FBF2BB"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Upon successful completion of Level II fieldwork, students are eligible to apply for graduation. Students should refer to the TJC catalog for instructions regarding the appropriate process for applying to graduate.</w:t>
      </w:r>
      <w:r w:rsidR="001C5BE6">
        <w:rPr>
          <w:rFonts w:ascii="Calibri" w:eastAsia="Calibri" w:hAnsi="Calibri" w:cs="Calibri"/>
          <w:color w:val="000000"/>
          <w:sz w:val="24"/>
          <w:szCs w:val="20"/>
        </w:rPr>
        <w:t xml:space="preserve"> Students </w:t>
      </w:r>
      <w:r w:rsidR="001C5BE6" w:rsidRPr="001C5BE6">
        <w:rPr>
          <w:rFonts w:ascii="Calibri" w:eastAsia="Calibri" w:hAnsi="Calibri" w:cs="Calibri"/>
          <w:i/>
          <w:color w:val="000000"/>
          <w:sz w:val="24"/>
          <w:szCs w:val="20"/>
        </w:rPr>
        <w:t>must</w:t>
      </w:r>
      <w:r w:rsidR="001C5BE6">
        <w:rPr>
          <w:rFonts w:ascii="Calibri" w:eastAsia="Calibri" w:hAnsi="Calibri" w:cs="Calibri"/>
          <w:color w:val="000000"/>
          <w:sz w:val="24"/>
          <w:szCs w:val="20"/>
        </w:rPr>
        <w:t xml:space="preserve"> apply for graduation in order to take the NBCOT examination regardless of their intention to participate in the graduation ceremony.</w:t>
      </w:r>
    </w:p>
    <w:bookmarkEnd w:id="6"/>
    <w:p w14:paraId="2DD07D7D" w14:textId="77777777" w:rsidR="00997BB2" w:rsidRPr="00997BB2" w:rsidRDefault="00997BB2" w:rsidP="00997BB2">
      <w:pPr>
        <w:spacing w:after="0" w:line="240" w:lineRule="auto"/>
        <w:rPr>
          <w:rFonts w:ascii="Calibri" w:eastAsia="Calibri" w:hAnsi="Calibri" w:cs="Calibri"/>
          <w:color w:val="000000"/>
          <w:szCs w:val="20"/>
        </w:rPr>
      </w:pPr>
    </w:p>
    <w:p w14:paraId="326ADE8E" w14:textId="72908E49"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Withdrawal and Readmission</w:t>
      </w:r>
    </w:p>
    <w:p w14:paraId="48E8C5A0" w14:textId="77777777" w:rsidR="00997BB2" w:rsidRPr="00997BB2" w:rsidRDefault="00997BB2" w:rsidP="00BD6D19">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Withdrawal</w:t>
      </w:r>
    </w:p>
    <w:p w14:paraId="24F27560"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The Occupational Therapy Assistant Program complies with the Tyler Junior College policy regarding timelines for withdrawal from a class. It is important for students to note that Occupational Therapy Assistant courses are offered only one time per year and must be taken in the order outlined in the degree plan. Withdrawal from an OTHA course will delay graduation, fieldwork placement, and could potentially result in removal from the OTA Program. </w:t>
      </w:r>
    </w:p>
    <w:p w14:paraId="048DAD15"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lastRenderedPageBreak/>
        <w:t>Details regarding the TJC withdrawal policy and procedure for withdrawing from a class are available in the College Catalog or Student Handbook.</w:t>
      </w:r>
    </w:p>
    <w:p w14:paraId="4A35C3DD" w14:textId="77777777" w:rsidR="00997BB2" w:rsidRPr="00997BB2" w:rsidRDefault="00997BB2" w:rsidP="00BD6D19">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Readmission Policy</w:t>
      </w:r>
    </w:p>
    <w:p w14:paraId="0BA7C8D5" w14:textId="77777777" w:rsidR="00997BB2" w:rsidRPr="00997BB2" w:rsidRDefault="00997BB2" w:rsidP="00BD6D19">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who withdraw from the OTA Program for </w:t>
      </w:r>
      <w:r w:rsidRPr="00D15286">
        <w:rPr>
          <w:rFonts w:ascii="Calibri" w:eastAsia="Calibri" w:hAnsi="Calibri" w:cs="Calibri"/>
          <w:i/>
          <w:color w:val="000000"/>
          <w:sz w:val="24"/>
          <w:szCs w:val="20"/>
        </w:rPr>
        <w:t>nonacademic reasons</w:t>
      </w:r>
      <w:r w:rsidRPr="00997BB2">
        <w:rPr>
          <w:rFonts w:ascii="Calibri" w:eastAsia="Calibri" w:hAnsi="Calibri" w:cs="Calibri"/>
          <w:b/>
          <w:color w:val="000000"/>
          <w:sz w:val="24"/>
          <w:szCs w:val="20"/>
        </w:rPr>
        <w:t xml:space="preserve"> </w:t>
      </w:r>
      <w:r w:rsidRPr="00997BB2">
        <w:rPr>
          <w:rFonts w:ascii="Calibri" w:eastAsia="Calibri" w:hAnsi="Calibri" w:cs="Calibri"/>
          <w:color w:val="000000"/>
          <w:sz w:val="24"/>
          <w:szCs w:val="20"/>
        </w:rPr>
        <w:t xml:space="preserve">may be readmitted </w:t>
      </w:r>
      <w:r w:rsidRPr="00D15286">
        <w:rPr>
          <w:rFonts w:ascii="Calibri" w:eastAsia="Calibri" w:hAnsi="Calibri" w:cs="Calibri"/>
          <w:i/>
          <w:color w:val="000000"/>
          <w:sz w:val="24"/>
          <w:szCs w:val="20"/>
        </w:rPr>
        <w:t>within one calendar year</w:t>
      </w:r>
      <w:r w:rsidRPr="00997BB2">
        <w:rPr>
          <w:rFonts w:ascii="Calibri" w:eastAsia="Calibri" w:hAnsi="Calibri" w:cs="Calibri"/>
          <w:color w:val="000000"/>
          <w:sz w:val="24"/>
          <w:szCs w:val="20"/>
        </w:rPr>
        <w:t xml:space="preserve"> under the following conditions:</w:t>
      </w:r>
    </w:p>
    <w:p w14:paraId="3ED05B29" w14:textId="77777777" w:rsidR="00997BB2" w:rsidRPr="00997BB2" w:rsidRDefault="00997BB2" w:rsidP="00997BB2">
      <w:pPr>
        <w:numPr>
          <w:ilvl w:val="0"/>
          <w:numId w:val="28"/>
        </w:numPr>
        <w:spacing w:after="0"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The student can demonstrate that the situation which necessitated </w:t>
      </w:r>
    </w:p>
    <w:p w14:paraId="0D1B8329" w14:textId="43BFD2FF" w:rsidR="00D15286" w:rsidRPr="00997BB2" w:rsidRDefault="00997BB2" w:rsidP="009966CE">
      <w:pPr>
        <w:spacing w:after="0" w:line="240" w:lineRule="auto"/>
        <w:ind w:left="1440"/>
        <w:rPr>
          <w:rFonts w:ascii="Calibri" w:eastAsia="Calibri" w:hAnsi="Calibri" w:cs="Calibri"/>
          <w:color w:val="000000"/>
          <w:sz w:val="24"/>
          <w:szCs w:val="24"/>
        </w:rPr>
      </w:pPr>
      <w:r w:rsidRPr="238D3968">
        <w:rPr>
          <w:rFonts w:ascii="Calibri" w:eastAsia="Calibri" w:hAnsi="Calibri" w:cs="Calibri"/>
          <w:color w:val="000000" w:themeColor="text1"/>
          <w:sz w:val="24"/>
          <w:szCs w:val="24"/>
        </w:rPr>
        <w:t>withdrawal from the program has been resolved.</w:t>
      </w:r>
      <w:r w:rsidR="00D15286" w:rsidRPr="238D3968">
        <w:rPr>
          <w:rFonts w:ascii="Calibri" w:eastAsia="Calibri" w:hAnsi="Calibri" w:cs="Calibri"/>
          <w:color w:val="000000" w:themeColor="text1"/>
          <w:sz w:val="24"/>
          <w:szCs w:val="24"/>
        </w:rPr>
        <w:t xml:space="preserve"> This may be demonstrated via panel review and/or an interview process. The panel shall consist of OTA program faculty and at least </w:t>
      </w:r>
      <w:r w:rsidR="1133190F" w:rsidRPr="238D3968">
        <w:rPr>
          <w:rFonts w:ascii="Calibri" w:eastAsia="Calibri" w:hAnsi="Calibri" w:cs="Calibri"/>
          <w:color w:val="000000" w:themeColor="text1"/>
          <w:sz w:val="24"/>
          <w:szCs w:val="24"/>
        </w:rPr>
        <w:t xml:space="preserve">one </w:t>
      </w:r>
      <w:r w:rsidR="00D15286" w:rsidRPr="238D3968">
        <w:rPr>
          <w:rFonts w:ascii="Calibri" w:eastAsia="Calibri" w:hAnsi="Calibri" w:cs="Calibri"/>
          <w:color w:val="000000" w:themeColor="text1"/>
          <w:sz w:val="24"/>
          <w:szCs w:val="24"/>
        </w:rPr>
        <w:t>faculty or staff member of the college not directly associated with the OTA program.</w:t>
      </w:r>
    </w:p>
    <w:p w14:paraId="4C9AF631" w14:textId="77777777" w:rsidR="00997BB2" w:rsidRPr="00997BB2" w:rsidRDefault="00997BB2" w:rsidP="00997BB2">
      <w:pPr>
        <w:numPr>
          <w:ilvl w:val="0"/>
          <w:numId w:val="28"/>
        </w:numPr>
        <w:spacing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The student left the OTA program in good standing with the program and</w:t>
      </w:r>
    </w:p>
    <w:p w14:paraId="6FE39CD3" w14:textId="77777777" w:rsidR="00997BB2" w:rsidRPr="00997BB2" w:rsidRDefault="00997BB2" w:rsidP="00997BB2">
      <w:pPr>
        <w:spacing w:line="240" w:lineRule="auto"/>
        <w:ind w:left="720"/>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              the college. </w:t>
      </w:r>
    </w:p>
    <w:p w14:paraId="0A04417E" w14:textId="77777777" w:rsidR="00997BB2" w:rsidRPr="00997BB2" w:rsidRDefault="00997BB2" w:rsidP="00997BB2">
      <w:pPr>
        <w:numPr>
          <w:ilvl w:val="0"/>
          <w:numId w:val="28"/>
        </w:numPr>
        <w:spacing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There is space available in the appropriate cohort.</w:t>
      </w:r>
    </w:p>
    <w:p w14:paraId="706F6062" w14:textId="77777777" w:rsidR="009966CE" w:rsidRDefault="00997BB2" w:rsidP="009966CE">
      <w:pPr>
        <w:numPr>
          <w:ilvl w:val="0"/>
          <w:numId w:val="28"/>
        </w:numPr>
        <w:spacing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The student passes a new criminal background check and drug screen.</w:t>
      </w:r>
    </w:p>
    <w:p w14:paraId="3FD1E4C5" w14:textId="79C1E6DF" w:rsidR="009966CE" w:rsidRDefault="00997BB2" w:rsidP="009966CE">
      <w:pPr>
        <w:numPr>
          <w:ilvl w:val="0"/>
          <w:numId w:val="28"/>
        </w:numPr>
        <w:spacing w:line="240" w:lineRule="auto"/>
        <w:ind w:left="1440" w:hanging="360"/>
        <w:contextualSpacing/>
        <w:rPr>
          <w:rFonts w:ascii="Calibri" w:eastAsia="Calibri" w:hAnsi="Calibri" w:cs="Calibri"/>
          <w:color w:val="000000"/>
          <w:sz w:val="24"/>
          <w:szCs w:val="20"/>
        </w:rPr>
      </w:pPr>
      <w:r w:rsidRPr="009966CE">
        <w:rPr>
          <w:rFonts w:ascii="Calibri" w:eastAsia="Calibri" w:hAnsi="Calibri" w:cs="Calibri"/>
          <w:color w:val="000000" w:themeColor="text1"/>
          <w:sz w:val="24"/>
          <w:szCs w:val="24"/>
        </w:rPr>
        <w:t>The student is able to successfully complete skills check-off</w:t>
      </w:r>
      <w:r w:rsidR="240EEE6F" w:rsidRPr="009966CE">
        <w:rPr>
          <w:rFonts w:ascii="Calibri" w:eastAsia="Calibri" w:hAnsi="Calibri" w:cs="Calibri"/>
          <w:color w:val="000000" w:themeColor="text1"/>
          <w:sz w:val="24"/>
          <w:szCs w:val="24"/>
        </w:rPr>
        <w:t>s</w:t>
      </w:r>
      <w:r w:rsidR="1AC5DE18" w:rsidRPr="009966CE">
        <w:rPr>
          <w:rFonts w:ascii="Calibri" w:eastAsia="Calibri" w:hAnsi="Calibri" w:cs="Calibri"/>
          <w:color w:val="000000" w:themeColor="text1"/>
          <w:sz w:val="24"/>
          <w:szCs w:val="24"/>
        </w:rPr>
        <w:t xml:space="preserve"> with a score</w:t>
      </w:r>
      <w:r w:rsidR="009966CE" w:rsidRPr="009966CE">
        <w:rPr>
          <w:rFonts w:ascii="Calibri" w:eastAsia="Calibri" w:hAnsi="Calibri" w:cs="Calibri"/>
          <w:color w:val="000000" w:themeColor="text1"/>
          <w:sz w:val="24"/>
          <w:szCs w:val="24"/>
        </w:rPr>
        <w:t xml:space="preserve"> </w:t>
      </w:r>
      <w:r w:rsidR="1AC5DE18" w:rsidRPr="009966CE">
        <w:rPr>
          <w:rFonts w:ascii="Calibri" w:eastAsia="Calibri" w:hAnsi="Calibri" w:cs="Calibri"/>
          <w:color w:val="000000" w:themeColor="text1"/>
          <w:sz w:val="24"/>
          <w:szCs w:val="24"/>
        </w:rPr>
        <w:t>of 75 or higher</w:t>
      </w:r>
      <w:r w:rsidRPr="009966CE">
        <w:rPr>
          <w:rFonts w:ascii="Calibri" w:eastAsia="Calibri" w:hAnsi="Calibri" w:cs="Calibri"/>
          <w:color w:val="000000" w:themeColor="text1"/>
          <w:sz w:val="24"/>
          <w:szCs w:val="24"/>
        </w:rPr>
        <w:t xml:space="preserve"> for all clinical skills taught in prior courses</w:t>
      </w:r>
      <w:r w:rsidR="47BC6625" w:rsidRPr="009966CE">
        <w:rPr>
          <w:rFonts w:ascii="Calibri" w:eastAsia="Calibri" w:hAnsi="Calibri" w:cs="Calibri"/>
          <w:color w:val="000000" w:themeColor="text1"/>
          <w:sz w:val="24"/>
          <w:szCs w:val="24"/>
        </w:rPr>
        <w:t>.</w:t>
      </w:r>
    </w:p>
    <w:p w14:paraId="44E75601" w14:textId="786B1A03" w:rsidR="47BC6625" w:rsidRPr="009966CE" w:rsidRDefault="47BC6625" w:rsidP="009966CE">
      <w:pPr>
        <w:numPr>
          <w:ilvl w:val="0"/>
          <w:numId w:val="28"/>
        </w:numPr>
        <w:spacing w:line="240" w:lineRule="auto"/>
        <w:contextualSpacing/>
        <w:rPr>
          <w:rFonts w:ascii="Calibri" w:eastAsia="Calibri" w:hAnsi="Calibri" w:cs="Calibri"/>
          <w:color w:val="000000"/>
          <w:sz w:val="24"/>
          <w:szCs w:val="20"/>
        </w:rPr>
      </w:pPr>
      <w:r w:rsidRPr="009966CE">
        <w:rPr>
          <w:color w:val="000000" w:themeColor="text1"/>
          <w:sz w:val="24"/>
          <w:szCs w:val="24"/>
        </w:rPr>
        <w:t xml:space="preserve">The student demonstrates continued mastery of material taught prior to </w:t>
      </w:r>
    </w:p>
    <w:p w14:paraId="4A609282" w14:textId="0795AAAF" w:rsidR="47BC6625" w:rsidRDefault="47BC6625" w:rsidP="009966CE">
      <w:pPr>
        <w:spacing w:after="0" w:line="240" w:lineRule="auto"/>
        <w:ind w:left="1440"/>
        <w:rPr>
          <w:rFonts w:ascii="Calibri" w:eastAsia="Calibri" w:hAnsi="Calibri" w:cs="Calibri"/>
          <w:color w:val="000000" w:themeColor="text1"/>
          <w:sz w:val="24"/>
          <w:szCs w:val="24"/>
        </w:rPr>
      </w:pPr>
      <w:r w:rsidRPr="238D3968">
        <w:rPr>
          <w:rFonts w:ascii="Calibri" w:eastAsia="Calibri" w:hAnsi="Calibri" w:cs="Calibri"/>
          <w:color w:val="000000" w:themeColor="text1"/>
          <w:sz w:val="24"/>
          <w:szCs w:val="24"/>
        </w:rPr>
        <w:t>withdrawal, including passing end of course exams for all previous OTHA courses. Required minimum score for each exam will be 75%.</w:t>
      </w:r>
    </w:p>
    <w:p w14:paraId="7F508E14" w14:textId="3198F1E0" w:rsidR="238D3968" w:rsidRDefault="238D3968" w:rsidP="238D3968">
      <w:pPr>
        <w:spacing w:line="240" w:lineRule="auto"/>
        <w:ind w:left="1080" w:firstLine="360"/>
        <w:contextualSpacing/>
        <w:rPr>
          <w:sz w:val="24"/>
          <w:szCs w:val="24"/>
        </w:rPr>
      </w:pPr>
    </w:p>
    <w:p w14:paraId="4845C890" w14:textId="77777777" w:rsidR="00997BB2" w:rsidRPr="00997BB2" w:rsidRDefault="00997BB2" w:rsidP="00D15286">
      <w:pPr>
        <w:spacing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Students who withdraw or fail to progress for </w:t>
      </w:r>
      <w:r w:rsidRPr="00D15286">
        <w:rPr>
          <w:rFonts w:ascii="Calibri" w:eastAsia="Calibri" w:hAnsi="Calibri" w:cs="Calibri"/>
          <w:i/>
          <w:color w:val="000000"/>
          <w:sz w:val="24"/>
          <w:szCs w:val="24"/>
        </w:rPr>
        <w:t>academic reasons</w:t>
      </w:r>
      <w:r w:rsidRPr="00997BB2">
        <w:rPr>
          <w:rFonts w:ascii="Calibri" w:eastAsia="Calibri" w:hAnsi="Calibri" w:cs="Calibri"/>
          <w:color w:val="000000"/>
          <w:sz w:val="24"/>
          <w:szCs w:val="24"/>
        </w:rPr>
        <w:t xml:space="preserve"> may be readmitted under the following conditions:</w:t>
      </w:r>
    </w:p>
    <w:p w14:paraId="382C1B8C"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1. The reason for withdrawal was not related to academic dishonesty.</w:t>
      </w:r>
    </w:p>
    <w:p w14:paraId="0F299E88"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2. The student withdrew in good standing with the College and remains in good</w:t>
      </w:r>
    </w:p>
    <w:p w14:paraId="4AB3849F"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 xml:space="preserve">     standing.</w:t>
      </w:r>
    </w:p>
    <w:p w14:paraId="16D8A81C" w14:textId="62E7BA61" w:rsidR="00997BB2" w:rsidRPr="00997BB2" w:rsidRDefault="00997BB2" w:rsidP="00D15286">
      <w:pPr>
        <w:spacing w:after="0" w:line="240" w:lineRule="auto"/>
        <w:ind w:left="990" w:hanging="270"/>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3. The student’s request for reinstatement is approved </w:t>
      </w:r>
      <w:r w:rsidR="00D15286" w:rsidRPr="238D3968">
        <w:rPr>
          <w:rFonts w:ascii="Calibri" w:eastAsia="Calibri" w:hAnsi="Calibri" w:cs="Calibri"/>
          <w:color w:val="000000" w:themeColor="text1"/>
          <w:sz w:val="24"/>
          <w:szCs w:val="24"/>
        </w:rPr>
        <w:t>a panel review and/or interview process</w:t>
      </w:r>
      <w:r w:rsidRPr="238D3968">
        <w:rPr>
          <w:rFonts w:ascii="Calibri" w:eastAsia="Calibri" w:hAnsi="Calibri" w:cs="Calibri"/>
          <w:color w:val="000000" w:themeColor="text1"/>
          <w:sz w:val="24"/>
          <w:szCs w:val="24"/>
        </w:rPr>
        <w:t>. The committee shall consist of OTA program faculty and at least</w:t>
      </w:r>
      <w:r w:rsidR="59D25B95" w:rsidRPr="238D3968">
        <w:rPr>
          <w:rFonts w:ascii="Calibri" w:eastAsia="Calibri" w:hAnsi="Calibri" w:cs="Calibri"/>
          <w:color w:val="000000" w:themeColor="text1"/>
          <w:sz w:val="24"/>
          <w:szCs w:val="24"/>
        </w:rPr>
        <w:t xml:space="preserve"> one</w:t>
      </w:r>
      <w:r w:rsidRPr="238D3968">
        <w:rPr>
          <w:rFonts w:ascii="Calibri" w:eastAsia="Calibri" w:hAnsi="Calibri" w:cs="Calibri"/>
          <w:color w:val="000000" w:themeColor="text1"/>
          <w:sz w:val="24"/>
          <w:szCs w:val="24"/>
        </w:rPr>
        <w:t xml:space="preserve"> faculty or staff member of the college not directly associated with the OTA program.</w:t>
      </w:r>
    </w:p>
    <w:p w14:paraId="10B5EC61"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4. There is space in the appropriate cohort.</w:t>
      </w:r>
    </w:p>
    <w:p w14:paraId="2E39ED2D"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5. The student passes a new criminal background check and drug screen.</w:t>
      </w:r>
    </w:p>
    <w:p w14:paraId="7F4CAA11" w14:textId="131032EF" w:rsidR="00997BB2" w:rsidRPr="00997BB2" w:rsidRDefault="00997BB2" w:rsidP="00BC1320">
      <w:pPr>
        <w:spacing w:after="0" w:line="240" w:lineRule="auto"/>
        <w:ind w:left="990" w:hanging="270"/>
        <w:rPr>
          <w:rFonts w:ascii="Calibri" w:eastAsia="Calibri" w:hAnsi="Calibri" w:cs="Calibri"/>
          <w:color w:val="000000"/>
          <w:sz w:val="24"/>
          <w:szCs w:val="24"/>
        </w:rPr>
      </w:pPr>
      <w:r w:rsidRPr="238D3968">
        <w:rPr>
          <w:rFonts w:ascii="Calibri" w:eastAsia="Calibri" w:hAnsi="Calibri" w:cs="Calibri"/>
          <w:color w:val="000000" w:themeColor="text1"/>
          <w:sz w:val="24"/>
          <w:szCs w:val="24"/>
        </w:rPr>
        <w:t>6. The student is able to successfully complete skills check-off</w:t>
      </w:r>
      <w:r w:rsidR="350CD51B" w:rsidRPr="238D3968">
        <w:rPr>
          <w:rFonts w:ascii="Calibri" w:eastAsia="Calibri" w:hAnsi="Calibri" w:cs="Calibri"/>
          <w:color w:val="000000" w:themeColor="text1"/>
          <w:sz w:val="24"/>
          <w:szCs w:val="24"/>
        </w:rPr>
        <w:t>s</w:t>
      </w:r>
      <w:r w:rsidRPr="238D3968">
        <w:rPr>
          <w:rFonts w:ascii="Calibri" w:eastAsia="Calibri" w:hAnsi="Calibri" w:cs="Calibri"/>
          <w:color w:val="000000" w:themeColor="text1"/>
          <w:sz w:val="24"/>
          <w:szCs w:val="24"/>
        </w:rPr>
        <w:t xml:space="preserve"> </w:t>
      </w:r>
      <w:r w:rsidR="7A1850B0" w:rsidRPr="238D3968">
        <w:rPr>
          <w:rFonts w:ascii="Calibri" w:eastAsia="Calibri" w:hAnsi="Calibri" w:cs="Calibri"/>
          <w:color w:val="000000" w:themeColor="text1"/>
          <w:sz w:val="24"/>
          <w:szCs w:val="24"/>
        </w:rPr>
        <w:t xml:space="preserve">with a score of 75 or higher </w:t>
      </w:r>
      <w:r w:rsidRPr="238D3968">
        <w:rPr>
          <w:rFonts w:ascii="Calibri" w:eastAsia="Calibri" w:hAnsi="Calibri" w:cs="Calibri"/>
          <w:color w:val="000000" w:themeColor="text1"/>
          <w:sz w:val="24"/>
          <w:szCs w:val="24"/>
        </w:rPr>
        <w:t xml:space="preserve">for all clinical </w:t>
      </w:r>
    </w:p>
    <w:p w14:paraId="3B253C65"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 xml:space="preserve">     skills taught in prior courses. </w:t>
      </w:r>
    </w:p>
    <w:p w14:paraId="1E8AD007"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i/>
          <w:color w:val="000000"/>
          <w:sz w:val="24"/>
          <w:szCs w:val="24"/>
        </w:rPr>
        <w:t xml:space="preserve">7. </w:t>
      </w:r>
      <w:r w:rsidRPr="00997BB2">
        <w:rPr>
          <w:rFonts w:ascii="Calibri" w:eastAsia="Calibri" w:hAnsi="Calibri" w:cs="Calibri"/>
          <w:color w:val="000000"/>
          <w:sz w:val="24"/>
          <w:szCs w:val="24"/>
        </w:rPr>
        <w:t xml:space="preserve">The student demonstrates continued mastery of material taught prior to </w:t>
      </w:r>
    </w:p>
    <w:p w14:paraId="1FD1C4B9" w14:textId="52653BB7" w:rsidR="00997BB2" w:rsidRPr="00997BB2" w:rsidRDefault="00997BB2" w:rsidP="00597951">
      <w:pPr>
        <w:spacing w:after="0" w:line="240" w:lineRule="auto"/>
        <w:ind w:left="990"/>
        <w:rPr>
          <w:rFonts w:ascii="Calibri" w:eastAsia="Calibri" w:hAnsi="Calibri" w:cs="Calibri"/>
          <w:color w:val="000000"/>
          <w:sz w:val="24"/>
          <w:szCs w:val="24"/>
        </w:rPr>
      </w:pPr>
      <w:r w:rsidRPr="238D3968">
        <w:rPr>
          <w:rFonts w:ascii="Calibri" w:eastAsia="Calibri" w:hAnsi="Calibri" w:cs="Calibri"/>
          <w:color w:val="000000" w:themeColor="text1"/>
          <w:sz w:val="24"/>
          <w:szCs w:val="24"/>
        </w:rPr>
        <w:t>withdrawal, including passing end of course exams</w:t>
      </w:r>
      <w:r w:rsidR="00597951" w:rsidRPr="238D3968">
        <w:rPr>
          <w:rFonts w:ascii="Calibri" w:eastAsia="Calibri" w:hAnsi="Calibri" w:cs="Calibri"/>
          <w:color w:val="000000" w:themeColor="text1"/>
          <w:sz w:val="24"/>
          <w:szCs w:val="24"/>
        </w:rPr>
        <w:t xml:space="preserve"> </w:t>
      </w:r>
      <w:r w:rsidRPr="238D3968">
        <w:rPr>
          <w:rFonts w:ascii="Calibri" w:eastAsia="Calibri" w:hAnsi="Calibri" w:cs="Calibri"/>
          <w:color w:val="000000" w:themeColor="text1"/>
          <w:sz w:val="24"/>
          <w:szCs w:val="24"/>
        </w:rPr>
        <w:t>for all previous OTHA courses. Required minimum score for each exam will be 7</w:t>
      </w:r>
      <w:r w:rsidR="00D15286" w:rsidRPr="238D3968">
        <w:rPr>
          <w:rFonts w:ascii="Calibri" w:eastAsia="Calibri" w:hAnsi="Calibri" w:cs="Calibri"/>
          <w:color w:val="000000" w:themeColor="text1"/>
          <w:sz w:val="24"/>
          <w:szCs w:val="24"/>
        </w:rPr>
        <w:t>5</w:t>
      </w:r>
      <w:r w:rsidRPr="238D3968">
        <w:rPr>
          <w:rFonts w:ascii="Calibri" w:eastAsia="Calibri" w:hAnsi="Calibri" w:cs="Calibri"/>
          <w:color w:val="000000" w:themeColor="text1"/>
          <w:sz w:val="24"/>
          <w:szCs w:val="24"/>
        </w:rPr>
        <w:t>%.</w:t>
      </w:r>
    </w:p>
    <w:p w14:paraId="4D74BA88" w14:textId="348576EF" w:rsidR="00997BB2" w:rsidRPr="00997BB2" w:rsidRDefault="00997BB2" w:rsidP="00BC1320">
      <w:pPr>
        <w:spacing w:after="0" w:line="240" w:lineRule="auto"/>
        <w:ind w:left="990" w:hanging="270"/>
        <w:rPr>
          <w:rFonts w:ascii="Calibri" w:eastAsia="Calibri" w:hAnsi="Calibri" w:cs="Calibri"/>
          <w:color w:val="000000"/>
          <w:sz w:val="24"/>
          <w:szCs w:val="24"/>
        </w:rPr>
      </w:pPr>
      <w:r w:rsidRPr="00997BB2">
        <w:rPr>
          <w:rFonts w:ascii="Calibri" w:eastAsia="Calibri" w:hAnsi="Calibri" w:cs="Calibri"/>
          <w:color w:val="000000"/>
          <w:sz w:val="24"/>
          <w:szCs w:val="24"/>
        </w:rPr>
        <w:t xml:space="preserve">8. The student retakes all classes that were not passed with a </w:t>
      </w:r>
      <w:r w:rsidR="00597951">
        <w:rPr>
          <w:rFonts w:ascii="Calibri" w:eastAsia="Calibri" w:hAnsi="Calibri" w:cs="Calibri"/>
          <w:color w:val="000000"/>
          <w:sz w:val="24"/>
          <w:szCs w:val="24"/>
        </w:rPr>
        <w:t>75 average</w:t>
      </w:r>
      <w:r w:rsidRPr="00997BB2">
        <w:rPr>
          <w:rFonts w:ascii="Calibri" w:eastAsia="Calibri" w:hAnsi="Calibri" w:cs="Calibri"/>
          <w:color w:val="000000"/>
          <w:sz w:val="24"/>
          <w:szCs w:val="24"/>
        </w:rPr>
        <w:t xml:space="preserve"> or better.</w:t>
      </w:r>
    </w:p>
    <w:p w14:paraId="1224DEA2"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 xml:space="preserve">9.  Subsequent to reinstatement, the student will be subject to probationary </w:t>
      </w:r>
    </w:p>
    <w:p w14:paraId="2B7D9D8E" w14:textId="77777777" w:rsidR="00997BB2" w:rsidRPr="00997BB2" w:rsidRDefault="00997BB2" w:rsidP="00D15286">
      <w:pPr>
        <w:spacing w:after="0" w:line="240" w:lineRule="auto"/>
        <w:ind w:firstLine="720"/>
        <w:rPr>
          <w:rFonts w:ascii="Calibri" w:eastAsia="Calibri" w:hAnsi="Calibri" w:cs="Calibri"/>
          <w:color w:val="000000"/>
          <w:sz w:val="24"/>
          <w:szCs w:val="24"/>
        </w:rPr>
      </w:pPr>
      <w:r w:rsidRPr="00997BB2">
        <w:rPr>
          <w:rFonts w:ascii="Calibri" w:eastAsia="Calibri" w:hAnsi="Calibri" w:cs="Calibri"/>
          <w:color w:val="000000"/>
          <w:sz w:val="24"/>
          <w:szCs w:val="24"/>
        </w:rPr>
        <w:t xml:space="preserve">     requirements as outlined by the Program Appeals Committee.</w:t>
      </w:r>
    </w:p>
    <w:p w14:paraId="0D122CFA" w14:textId="77777777" w:rsidR="00997BB2" w:rsidRPr="00997BB2" w:rsidRDefault="00997BB2" w:rsidP="00997BB2">
      <w:pPr>
        <w:spacing w:after="0" w:line="240" w:lineRule="auto"/>
        <w:ind w:firstLine="720"/>
        <w:rPr>
          <w:rFonts w:ascii="Calibri" w:eastAsia="Calibri" w:hAnsi="Calibri" w:cs="Calibri"/>
          <w:color w:val="000000"/>
          <w:sz w:val="24"/>
          <w:szCs w:val="24"/>
        </w:rPr>
      </w:pPr>
    </w:p>
    <w:p w14:paraId="0D5424E0" w14:textId="62F1787A" w:rsidR="00997BB2" w:rsidRPr="00997BB2" w:rsidRDefault="00997BB2" w:rsidP="00997BB2">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lastRenderedPageBreak/>
        <w:t>Classes are offered in a set sequence and only one time per year</w:t>
      </w:r>
      <w:r w:rsidR="4632EAFB" w:rsidRPr="238D3968">
        <w:rPr>
          <w:rFonts w:ascii="Calibri" w:eastAsia="Calibri" w:hAnsi="Calibri" w:cs="Calibri"/>
          <w:color w:val="000000" w:themeColor="text1"/>
          <w:sz w:val="24"/>
          <w:szCs w:val="24"/>
        </w:rPr>
        <w:t>. T</w:t>
      </w:r>
      <w:r w:rsidRPr="238D3968">
        <w:rPr>
          <w:rFonts w:ascii="Calibri" w:eastAsia="Calibri" w:hAnsi="Calibri" w:cs="Calibri"/>
          <w:color w:val="000000" w:themeColor="text1"/>
          <w:sz w:val="24"/>
          <w:szCs w:val="24"/>
        </w:rPr>
        <w:t>herefore</w:t>
      </w:r>
      <w:r w:rsidR="12D929FA"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 xml:space="preserve"> a student needing to retake an OTA class will be required to wait one calendar year. If reinstated, the student will progress through the program with the new cohort. </w:t>
      </w:r>
    </w:p>
    <w:p w14:paraId="701765BC" w14:textId="77777777" w:rsidR="00997BB2" w:rsidRPr="00997BB2" w:rsidRDefault="00997BB2" w:rsidP="00997BB2">
      <w:pPr>
        <w:spacing w:after="0" w:line="240" w:lineRule="auto"/>
        <w:rPr>
          <w:rFonts w:ascii="Calibri" w:eastAsia="Calibri" w:hAnsi="Calibri" w:cs="Calibri"/>
          <w:color w:val="000000"/>
          <w:sz w:val="24"/>
          <w:szCs w:val="24"/>
        </w:rPr>
      </w:pPr>
    </w:p>
    <w:p w14:paraId="4CA6DE9F" w14:textId="77777777" w:rsidR="00997BB2" w:rsidRPr="00AC3281" w:rsidRDefault="00997BB2" w:rsidP="00997BB2">
      <w:pPr>
        <w:spacing w:line="240" w:lineRule="auto"/>
        <w:rPr>
          <w:rFonts w:ascii="Calibri" w:eastAsia="Calibri" w:hAnsi="Calibri" w:cs="Calibri"/>
          <w:i/>
          <w:color w:val="000000"/>
          <w:szCs w:val="20"/>
        </w:rPr>
      </w:pPr>
      <w:r w:rsidRPr="00AC3281">
        <w:rPr>
          <w:rFonts w:ascii="Calibri" w:eastAsia="Calibri" w:hAnsi="Calibri" w:cs="Calibri"/>
          <w:i/>
          <w:color w:val="000000"/>
          <w:sz w:val="24"/>
          <w:szCs w:val="20"/>
        </w:rPr>
        <w:t>If the student does not successfully complete the course when it is retaken, or subsequently fails an additional OTHA course, the student will be dismissed from the OTA program with no option for readmission.</w:t>
      </w:r>
    </w:p>
    <w:p w14:paraId="38B76762"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who leave the program for </w:t>
      </w:r>
      <w:r w:rsidRPr="00AC3281">
        <w:rPr>
          <w:rFonts w:ascii="Calibri" w:eastAsia="Calibri" w:hAnsi="Calibri" w:cs="Calibri"/>
          <w:i/>
          <w:color w:val="000000"/>
          <w:sz w:val="24"/>
          <w:szCs w:val="20"/>
        </w:rPr>
        <w:t>more than one calendar year</w:t>
      </w:r>
      <w:r w:rsidRPr="00997BB2">
        <w:rPr>
          <w:rFonts w:ascii="Calibri" w:eastAsia="Calibri" w:hAnsi="Calibri" w:cs="Calibri"/>
          <w:color w:val="000000"/>
          <w:sz w:val="24"/>
          <w:szCs w:val="20"/>
        </w:rPr>
        <w:t xml:space="preserve"> for any reason will be required to reapply and complete the full admission process as a new applicant. </w:t>
      </w:r>
    </w:p>
    <w:p w14:paraId="6F05EA79" w14:textId="4115B841" w:rsidR="00997BB2" w:rsidRPr="00997BB2" w:rsidRDefault="00997BB2" w:rsidP="238D3968">
      <w:pPr>
        <w:spacing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Graduation Requirements</w:t>
      </w:r>
    </w:p>
    <w:p w14:paraId="510115EC" w14:textId="518E93B5" w:rsidR="00997BB2" w:rsidRPr="00997BB2" w:rsidRDefault="00997BB2" w:rsidP="00AC3281">
      <w:pPr>
        <w:spacing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In order to graduate from the Occupational Therapy Assistant Program, students must complete all required coursework with a grade of </w:t>
      </w:r>
      <w:r w:rsidR="00AC3281" w:rsidRPr="238D3968">
        <w:rPr>
          <w:rFonts w:ascii="Calibri" w:eastAsia="Calibri" w:hAnsi="Calibri" w:cs="Calibri"/>
          <w:color w:val="000000" w:themeColor="text1"/>
          <w:sz w:val="24"/>
          <w:szCs w:val="24"/>
        </w:rPr>
        <w:t>75</w:t>
      </w:r>
      <w:r w:rsidRPr="238D3968">
        <w:rPr>
          <w:rFonts w:ascii="Calibri" w:eastAsia="Calibri" w:hAnsi="Calibri" w:cs="Calibri"/>
          <w:color w:val="000000" w:themeColor="text1"/>
          <w:sz w:val="24"/>
          <w:szCs w:val="24"/>
        </w:rPr>
        <w:t xml:space="preserve"> or better</w:t>
      </w:r>
      <w:r w:rsidR="596AC349" w:rsidRPr="238D3968">
        <w:rPr>
          <w:rFonts w:ascii="Calibri" w:eastAsia="Calibri" w:hAnsi="Calibri" w:cs="Calibri"/>
          <w:color w:val="000000" w:themeColor="text1"/>
          <w:sz w:val="24"/>
          <w:szCs w:val="24"/>
        </w:rPr>
        <w:t xml:space="preserve"> in both their class averages and exam averages</w:t>
      </w:r>
      <w:r w:rsidRPr="238D3968">
        <w:rPr>
          <w:rFonts w:ascii="Calibri" w:eastAsia="Calibri" w:hAnsi="Calibri" w:cs="Calibri"/>
          <w:color w:val="000000" w:themeColor="text1"/>
          <w:sz w:val="24"/>
          <w:szCs w:val="24"/>
        </w:rPr>
        <w:t xml:space="preserve">, successfully complete all </w:t>
      </w:r>
      <w:r w:rsidR="00AC3281" w:rsidRPr="238D3968">
        <w:rPr>
          <w:rFonts w:ascii="Calibri" w:eastAsia="Calibri" w:hAnsi="Calibri" w:cs="Calibri"/>
          <w:color w:val="000000" w:themeColor="text1"/>
          <w:sz w:val="24"/>
          <w:szCs w:val="24"/>
        </w:rPr>
        <w:t>f</w:t>
      </w:r>
      <w:r w:rsidRPr="238D3968">
        <w:rPr>
          <w:rFonts w:ascii="Calibri" w:eastAsia="Calibri" w:hAnsi="Calibri" w:cs="Calibri"/>
          <w:color w:val="000000" w:themeColor="text1"/>
          <w:sz w:val="24"/>
          <w:szCs w:val="24"/>
        </w:rPr>
        <w:t xml:space="preserve">ieldwork requirements within 12 months of completing didactic coursework, and fulfill all Tyler Junior College requirements. This includes submitting the necessary application for graduation to the Advising Office. Students are referred to the Tyler Junior College catalog for full details. </w:t>
      </w:r>
    </w:p>
    <w:bookmarkEnd w:id="7"/>
    <w:p w14:paraId="36C37EB6"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OTA Program Grading Scale</w:t>
      </w:r>
    </w:p>
    <w:p w14:paraId="04E0DBC5" w14:textId="77777777" w:rsidR="00997BB2" w:rsidRPr="00997BB2" w:rsidRDefault="00997BB2" w:rsidP="00997BB2">
      <w:pPr>
        <w:spacing w:after="0" w:line="240" w:lineRule="auto"/>
        <w:ind w:left="720"/>
        <w:rPr>
          <w:rFonts w:ascii="Calibri" w:eastAsia="Calibri" w:hAnsi="Calibri" w:cs="Calibri"/>
          <w:color w:val="000000"/>
          <w:szCs w:val="20"/>
        </w:rPr>
      </w:pPr>
      <w:r w:rsidRPr="00997BB2">
        <w:rPr>
          <w:rFonts w:ascii="Calibri" w:eastAsia="Calibri" w:hAnsi="Calibri" w:cs="Calibri"/>
          <w:color w:val="000000"/>
          <w:sz w:val="24"/>
          <w:szCs w:val="24"/>
        </w:rPr>
        <w:t xml:space="preserve">A </w:t>
      </w:r>
      <w:r w:rsidRPr="00997BB2">
        <w:rPr>
          <w:rFonts w:ascii="Calibri" w:eastAsia="Calibri" w:hAnsi="Calibri" w:cs="Calibri"/>
          <w:color w:val="000000"/>
          <w:sz w:val="24"/>
          <w:szCs w:val="20"/>
        </w:rPr>
        <w:tab/>
      </w:r>
      <w:r w:rsidRPr="00997BB2">
        <w:rPr>
          <w:rFonts w:ascii="Calibri" w:eastAsia="Calibri" w:hAnsi="Calibri" w:cs="Calibri"/>
          <w:color w:val="000000"/>
          <w:sz w:val="24"/>
          <w:szCs w:val="24"/>
        </w:rPr>
        <w:t>90 -100%</w:t>
      </w:r>
    </w:p>
    <w:p w14:paraId="415BCB44" w14:textId="77777777" w:rsidR="00997BB2" w:rsidRPr="00997BB2" w:rsidRDefault="00997BB2" w:rsidP="00997BB2">
      <w:pPr>
        <w:spacing w:after="0" w:line="240" w:lineRule="auto"/>
        <w:ind w:left="720"/>
        <w:rPr>
          <w:rFonts w:ascii="Calibri" w:eastAsia="Calibri" w:hAnsi="Calibri" w:cs="Calibri"/>
          <w:color w:val="000000"/>
          <w:szCs w:val="20"/>
        </w:rPr>
      </w:pPr>
      <w:r w:rsidRPr="00997BB2">
        <w:rPr>
          <w:rFonts w:ascii="Calibri" w:eastAsia="Calibri" w:hAnsi="Calibri" w:cs="Calibri"/>
          <w:color w:val="000000"/>
          <w:sz w:val="24"/>
          <w:szCs w:val="24"/>
        </w:rPr>
        <w:t xml:space="preserve">B </w:t>
      </w:r>
      <w:r w:rsidRPr="00997BB2">
        <w:rPr>
          <w:rFonts w:ascii="Calibri" w:eastAsia="Calibri" w:hAnsi="Calibri" w:cs="Calibri"/>
          <w:color w:val="000000"/>
          <w:sz w:val="24"/>
          <w:szCs w:val="20"/>
        </w:rPr>
        <w:tab/>
      </w:r>
      <w:r w:rsidRPr="00997BB2">
        <w:rPr>
          <w:rFonts w:ascii="Calibri" w:eastAsia="Calibri" w:hAnsi="Calibri" w:cs="Calibri"/>
          <w:color w:val="000000"/>
          <w:sz w:val="24"/>
          <w:szCs w:val="24"/>
        </w:rPr>
        <w:t>80 - 89%</w:t>
      </w:r>
    </w:p>
    <w:p w14:paraId="7991BA1B" w14:textId="77777777" w:rsidR="00997BB2" w:rsidRPr="00997BB2" w:rsidRDefault="00997BB2" w:rsidP="00997BB2">
      <w:pPr>
        <w:spacing w:after="0" w:line="240" w:lineRule="auto"/>
        <w:ind w:left="720"/>
        <w:rPr>
          <w:rFonts w:ascii="Calibri" w:eastAsia="Calibri" w:hAnsi="Calibri" w:cs="Calibri"/>
          <w:color w:val="000000"/>
          <w:szCs w:val="20"/>
        </w:rPr>
      </w:pPr>
      <w:r w:rsidRPr="00997BB2">
        <w:rPr>
          <w:rFonts w:ascii="Calibri" w:eastAsia="Calibri" w:hAnsi="Calibri" w:cs="Calibri"/>
          <w:color w:val="000000"/>
          <w:sz w:val="24"/>
          <w:szCs w:val="24"/>
        </w:rPr>
        <w:t xml:space="preserve">C </w:t>
      </w:r>
      <w:r w:rsidRPr="00997BB2">
        <w:rPr>
          <w:rFonts w:ascii="Calibri" w:eastAsia="Calibri" w:hAnsi="Calibri" w:cs="Calibri"/>
          <w:color w:val="000000"/>
          <w:sz w:val="24"/>
          <w:szCs w:val="20"/>
        </w:rPr>
        <w:tab/>
      </w:r>
      <w:r w:rsidRPr="00997BB2">
        <w:rPr>
          <w:rFonts w:ascii="Calibri" w:eastAsia="Calibri" w:hAnsi="Calibri" w:cs="Calibri"/>
          <w:color w:val="000000"/>
          <w:sz w:val="24"/>
          <w:szCs w:val="24"/>
        </w:rPr>
        <w:t>75 - 79%</w:t>
      </w:r>
    </w:p>
    <w:p w14:paraId="669D85CF" w14:textId="4B705AD2" w:rsidR="00997BB2" w:rsidRDefault="00997BB2" w:rsidP="00997BB2">
      <w:pPr>
        <w:spacing w:after="0" w:line="240" w:lineRule="auto"/>
        <w:ind w:left="720"/>
        <w:rPr>
          <w:rFonts w:ascii="Calibri" w:eastAsia="Calibri" w:hAnsi="Calibri" w:cs="Calibri"/>
          <w:color w:val="000000"/>
          <w:sz w:val="24"/>
          <w:szCs w:val="24"/>
        </w:rPr>
      </w:pPr>
      <w:r w:rsidRPr="00997BB2">
        <w:rPr>
          <w:rFonts w:ascii="Calibri" w:eastAsia="Calibri" w:hAnsi="Calibri" w:cs="Calibri"/>
          <w:color w:val="000000"/>
          <w:sz w:val="24"/>
          <w:szCs w:val="24"/>
        </w:rPr>
        <w:t xml:space="preserve">F </w:t>
      </w:r>
      <w:r w:rsidRPr="00997BB2">
        <w:rPr>
          <w:rFonts w:ascii="Calibri" w:eastAsia="Calibri" w:hAnsi="Calibri" w:cs="Calibri"/>
          <w:color w:val="000000"/>
          <w:sz w:val="24"/>
          <w:szCs w:val="20"/>
        </w:rPr>
        <w:tab/>
      </w:r>
      <w:r w:rsidRPr="00997BB2">
        <w:rPr>
          <w:rFonts w:ascii="Calibri" w:eastAsia="Calibri" w:hAnsi="Calibri" w:cs="Calibri"/>
          <w:color w:val="000000"/>
          <w:sz w:val="24"/>
          <w:szCs w:val="24"/>
        </w:rPr>
        <w:t>0   - 74%</w:t>
      </w:r>
    </w:p>
    <w:p w14:paraId="30591AD5" w14:textId="77777777" w:rsidR="00AC3281" w:rsidRPr="00997BB2" w:rsidRDefault="00AC3281" w:rsidP="00997BB2">
      <w:pPr>
        <w:spacing w:after="0" w:line="240" w:lineRule="auto"/>
        <w:ind w:left="720"/>
        <w:rPr>
          <w:rFonts w:ascii="Calibri" w:eastAsia="Calibri" w:hAnsi="Calibri" w:cs="Calibri"/>
          <w:color w:val="000000"/>
          <w:szCs w:val="20"/>
        </w:rPr>
      </w:pPr>
    </w:p>
    <w:p w14:paraId="15A3398C"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This grading scale applies to all courses in the OTA program. Specific grade calculations related to weighted assignments may vary by course and will be described in the syllabus for each course. </w:t>
      </w:r>
    </w:p>
    <w:p w14:paraId="31E3782B" w14:textId="77777777" w:rsidR="00997BB2" w:rsidRPr="00997BB2" w:rsidRDefault="00997BB2" w:rsidP="00997BB2">
      <w:pPr>
        <w:spacing w:after="0" w:line="240" w:lineRule="auto"/>
        <w:rPr>
          <w:rFonts w:ascii="Calibri" w:eastAsia="Calibri" w:hAnsi="Calibri" w:cs="Calibri"/>
          <w:color w:val="000000"/>
          <w:sz w:val="24"/>
          <w:szCs w:val="20"/>
        </w:rPr>
      </w:pPr>
    </w:p>
    <w:p w14:paraId="7E85C7F5" w14:textId="5F8C88BD" w:rsidR="00997BB2" w:rsidRPr="00997BB2" w:rsidRDefault="00997BB2" w:rsidP="00997BB2">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In order to successfully complete a course, students must achieve an overall class average of 75% with no less than a 75% average on exams and lab skill checks</w:t>
      </w:r>
      <w:r w:rsidR="05601771" w:rsidRPr="238D3968">
        <w:rPr>
          <w:rFonts w:ascii="Calibri" w:eastAsia="Calibri" w:hAnsi="Calibri" w:cs="Calibri"/>
          <w:color w:val="000000" w:themeColor="text1"/>
          <w:sz w:val="24"/>
          <w:szCs w:val="24"/>
        </w:rPr>
        <w:t xml:space="preserve"> as well</w:t>
      </w:r>
      <w:r w:rsidRPr="238D3968">
        <w:rPr>
          <w:rFonts w:ascii="Calibri" w:eastAsia="Calibri" w:hAnsi="Calibri" w:cs="Calibri"/>
          <w:color w:val="000000" w:themeColor="text1"/>
          <w:sz w:val="24"/>
          <w:szCs w:val="24"/>
        </w:rPr>
        <w:t xml:space="preserve">. In order to successfully complete any Level I fieldwork assignment, students must achieve a 75% or better in the performance portion of the course as well as an overall 75% in the course. </w:t>
      </w:r>
    </w:p>
    <w:p w14:paraId="6D550700" w14:textId="77777777" w:rsidR="00997BB2" w:rsidRPr="00997BB2" w:rsidRDefault="00997BB2" w:rsidP="00997BB2">
      <w:pPr>
        <w:spacing w:after="0" w:line="240" w:lineRule="auto"/>
        <w:rPr>
          <w:rFonts w:ascii="Calibri" w:eastAsia="Calibri" w:hAnsi="Calibri" w:cs="Calibri"/>
          <w:color w:val="000000"/>
          <w:szCs w:val="20"/>
        </w:rPr>
      </w:pPr>
    </w:p>
    <w:p w14:paraId="71FA74B9" w14:textId="0397A3FF" w:rsidR="00997BB2" w:rsidRPr="00997BB2" w:rsidRDefault="00997BB2" w:rsidP="00AC3281">
      <w:pPr>
        <w:spacing w:line="240" w:lineRule="auto"/>
        <w:rPr>
          <w:rFonts w:ascii="Calibri" w:eastAsia="Calibri" w:hAnsi="Calibri" w:cs="Calibri"/>
          <w:color w:val="000000"/>
          <w:sz w:val="24"/>
          <w:szCs w:val="24"/>
          <w:u w:val="single"/>
        </w:rPr>
      </w:pPr>
      <w:r w:rsidRPr="238D3968">
        <w:rPr>
          <w:rFonts w:ascii="Calibri" w:eastAsia="Calibri" w:hAnsi="Calibri" w:cs="Calibri"/>
          <w:color w:val="000000" w:themeColor="text1"/>
          <w:sz w:val="24"/>
          <w:szCs w:val="24"/>
          <w:u w:val="single"/>
        </w:rPr>
        <w:t>Lab Skill Checks</w:t>
      </w:r>
      <w:r w:rsidR="00AC3281" w:rsidRPr="238D3968">
        <w:rPr>
          <w:rFonts w:ascii="Calibri" w:eastAsia="Calibri" w:hAnsi="Calibri" w:cs="Calibri"/>
          <w:color w:val="000000" w:themeColor="text1"/>
          <w:sz w:val="24"/>
          <w:szCs w:val="24"/>
          <w:u w:val="single"/>
        </w:rPr>
        <w:t xml:space="preserve"> and Practicums</w:t>
      </w:r>
    </w:p>
    <w:p w14:paraId="305CC270" w14:textId="77777777" w:rsidR="00997BB2" w:rsidRPr="00997BB2" w:rsidRDefault="00997BB2" w:rsidP="00AC3281">
      <w:pPr>
        <w:rPr>
          <w:rFonts w:ascii="Calibri" w:eastAsia="Calibri" w:hAnsi="Calibri" w:cs="Calibri"/>
          <w:color w:val="000000"/>
          <w:sz w:val="24"/>
          <w:szCs w:val="24"/>
        </w:rPr>
      </w:pPr>
      <w:r w:rsidRPr="00997BB2">
        <w:rPr>
          <w:rFonts w:ascii="Calibri" w:eastAsia="Calibri" w:hAnsi="Calibri" w:cs="Calibri"/>
          <w:color w:val="000000"/>
          <w:sz w:val="24"/>
          <w:szCs w:val="24"/>
        </w:rPr>
        <w:t>Students will have a maximum of three (3) opportunities to achieve a passing score on individual skill checks. A student that fails on the first attempt can score no better than a 75% on the subsequent attempts.</w:t>
      </w:r>
    </w:p>
    <w:p w14:paraId="097837B3" w14:textId="1C33E296" w:rsidR="00997BB2" w:rsidRPr="00997BB2" w:rsidRDefault="00997BB2" w:rsidP="00997BB2">
      <w:pPr>
        <w:spacing w:after="0"/>
        <w:rPr>
          <w:rFonts w:ascii="Calibri" w:eastAsia="Calibri" w:hAnsi="Calibri" w:cs="Calibri"/>
          <w:color w:val="000000"/>
          <w:sz w:val="24"/>
          <w:szCs w:val="24"/>
        </w:rPr>
      </w:pPr>
      <w:r w:rsidRPr="00AC3281">
        <w:rPr>
          <w:rFonts w:ascii="Calibri" w:eastAsia="Calibri" w:hAnsi="Calibri" w:cs="Calibri"/>
          <w:color w:val="000000"/>
          <w:sz w:val="24"/>
          <w:szCs w:val="24"/>
        </w:rPr>
        <w:t xml:space="preserve">It is the responsibility of the </w:t>
      </w:r>
      <w:r w:rsidRPr="00AC3281">
        <w:rPr>
          <w:rFonts w:ascii="Calibri" w:eastAsia="Calibri" w:hAnsi="Calibri" w:cs="Calibri"/>
          <w:i/>
          <w:color w:val="000000"/>
          <w:sz w:val="24"/>
          <w:szCs w:val="24"/>
        </w:rPr>
        <w:t>student</w:t>
      </w:r>
      <w:r w:rsidRPr="00AC3281">
        <w:rPr>
          <w:rFonts w:ascii="Calibri" w:eastAsia="Calibri" w:hAnsi="Calibri" w:cs="Calibri"/>
          <w:color w:val="000000"/>
          <w:sz w:val="24"/>
          <w:szCs w:val="24"/>
        </w:rPr>
        <w:t xml:space="preserve"> to schedule time with the course instructor for reinstruction and remediation.</w:t>
      </w:r>
      <w:r w:rsidRPr="00997BB2">
        <w:rPr>
          <w:rFonts w:ascii="Calibri" w:eastAsia="Calibri" w:hAnsi="Calibri" w:cs="Calibri"/>
          <w:color w:val="000000"/>
          <w:sz w:val="24"/>
          <w:szCs w:val="24"/>
        </w:rPr>
        <w:t xml:space="preserve"> Students who do not successfully pass each skill checkoff within the allowed three (3) attempts cannot progress in the program.  </w:t>
      </w:r>
    </w:p>
    <w:p w14:paraId="63FD8386" w14:textId="77777777" w:rsidR="00997BB2" w:rsidRPr="00997BB2" w:rsidRDefault="00997BB2" w:rsidP="00997BB2">
      <w:pPr>
        <w:spacing w:after="0"/>
        <w:rPr>
          <w:rFonts w:ascii="Calibri" w:eastAsia="Calibri" w:hAnsi="Calibri" w:cs="Calibri"/>
          <w:color w:val="000000"/>
          <w:sz w:val="24"/>
          <w:szCs w:val="24"/>
        </w:rPr>
      </w:pPr>
    </w:p>
    <w:p w14:paraId="6C250880" w14:textId="0C7436B0" w:rsidR="51328A85" w:rsidRDefault="51328A85" w:rsidP="238D3968">
      <w:pPr>
        <w:spacing w:after="0"/>
        <w:rPr>
          <w:rFonts w:ascii="Calibri" w:eastAsia="Calibri" w:hAnsi="Calibri" w:cs="Calibri"/>
          <w:color w:val="000000" w:themeColor="text1"/>
          <w:sz w:val="24"/>
          <w:szCs w:val="24"/>
          <w:u w:val="single"/>
        </w:rPr>
      </w:pPr>
      <w:r w:rsidRPr="238D3968">
        <w:rPr>
          <w:rFonts w:ascii="Calibri" w:eastAsia="Calibri" w:hAnsi="Calibri" w:cs="Calibri"/>
          <w:color w:val="000000" w:themeColor="text1"/>
          <w:sz w:val="24"/>
          <w:szCs w:val="24"/>
          <w:u w:val="single"/>
        </w:rPr>
        <w:lastRenderedPageBreak/>
        <w:t>Professional Behaviors</w:t>
      </w:r>
    </w:p>
    <w:p w14:paraId="2E8E1C7F" w14:textId="093E246C" w:rsidR="238D3968" w:rsidRDefault="238D3968" w:rsidP="238D3968">
      <w:pPr>
        <w:spacing w:after="0" w:line="240" w:lineRule="auto"/>
        <w:rPr>
          <w:rFonts w:ascii="Calibri" w:eastAsia="Calibri" w:hAnsi="Calibri" w:cs="Calibri"/>
          <w:color w:val="000000" w:themeColor="text1"/>
          <w:sz w:val="24"/>
          <w:szCs w:val="24"/>
        </w:rPr>
      </w:pPr>
    </w:p>
    <w:p w14:paraId="0FABA00C"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“Professional Behaviors” comprises a minimum of 10% of each course’s total possible points. Expectations include but are not limited to:</w:t>
      </w:r>
    </w:p>
    <w:p w14:paraId="4627A335"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regular attendance in class</w:t>
      </w:r>
    </w:p>
    <w:p w14:paraId="79AD0097" w14:textId="198EB5C4"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arrival on time for class, lab</w:t>
      </w:r>
      <w:r w:rsidR="3084FD1E"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 xml:space="preserve"> and on-site learning</w:t>
      </w:r>
    </w:p>
    <w:p w14:paraId="7CFCA6F9"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adequate preparation for class/lab</w:t>
      </w:r>
    </w:p>
    <w:p w14:paraId="039EA40F"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timely submission of assignments</w:t>
      </w:r>
    </w:p>
    <w:p w14:paraId="780881D4"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consistent adherence to the OTA Program dress code</w:t>
      </w:r>
    </w:p>
    <w:p w14:paraId="79698C8F"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consistent adherence to safety rules during lab and fieldwork</w:t>
      </w:r>
    </w:p>
    <w:p w14:paraId="6142558A"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timely and appropriate communication with instructors relative to course work or attendance issues</w:t>
      </w:r>
    </w:p>
    <w:p w14:paraId="48D87842" w14:textId="16CC551C"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written and verbal communication with peers, faculty, clients, supervisors, and co-workers that is free of profanity; free of racial, ethnic, religious or other slurs</w:t>
      </w:r>
      <w:r w:rsidR="34B25FA9"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 xml:space="preserve"> and is marked by respect and cooperation    </w:t>
      </w:r>
    </w:p>
    <w:p w14:paraId="338A4FBF"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timely modification of specific behaviors when provided feedback from instructor</w:t>
      </w:r>
    </w:p>
    <w:p w14:paraId="5C222F12"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respectful and appropriate relationships with fellow students, faculty, clients, families, and other staff or students with whom the student has contact as a member of the Tyler Junior College Occupational Therapy Assistant Program</w:t>
      </w:r>
    </w:p>
    <w:p w14:paraId="2674B9D4" w14:textId="77777777" w:rsidR="00997BB2" w:rsidRPr="00997BB2" w:rsidRDefault="00997BB2" w:rsidP="00997BB2">
      <w:pPr>
        <w:numPr>
          <w:ilvl w:val="0"/>
          <w:numId w:val="22"/>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acceptance of personal responsibility for learning and behavior</w:t>
      </w:r>
    </w:p>
    <w:p w14:paraId="5527C728" w14:textId="77777777" w:rsidR="000A1560" w:rsidRDefault="000A1560" w:rsidP="00997BB2">
      <w:pPr>
        <w:spacing w:after="0" w:line="240" w:lineRule="auto"/>
        <w:rPr>
          <w:rFonts w:ascii="Calibri" w:eastAsia="Calibri" w:hAnsi="Calibri" w:cs="Calibri"/>
          <w:color w:val="000000"/>
          <w:sz w:val="24"/>
          <w:szCs w:val="20"/>
        </w:rPr>
      </w:pPr>
    </w:p>
    <w:p w14:paraId="7E87506F" w14:textId="16089178" w:rsid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will have a formal assessment of professional behavior documented during each long semester of didactic coursework. Students who receive an unacceptable professional behaviors evaluation and do not demonstrate sufficient improvement to receive an acceptable score the following semester may be dismissed from the program. </w:t>
      </w:r>
    </w:p>
    <w:p w14:paraId="61C16CB4" w14:textId="54741380" w:rsidR="00C23B45" w:rsidRDefault="00C23B45" w:rsidP="00997BB2">
      <w:pPr>
        <w:spacing w:after="0" w:line="240" w:lineRule="auto"/>
        <w:rPr>
          <w:rFonts w:ascii="Calibri" w:eastAsia="Calibri" w:hAnsi="Calibri" w:cs="Calibri"/>
          <w:color w:val="000000"/>
          <w:sz w:val="24"/>
          <w:szCs w:val="20"/>
        </w:rPr>
      </w:pPr>
    </w:p>
    <w:p w14:paraId="041CF4BD" w14:textId="32A6BCA7" w:rsidR="00C23B45" w:rsidRPr="00FE5D90" w:rsidRDefault="00C23B45" w:rsidP="238D3968">
      <w:pPr>
        <w:spacing w:line="240" w:lineRule="auto"/>
        <w:rPr>
          <w:rFonts w:ascii="Calibri" w:eastAsia="Calibri" w:hAnsi="Calibri" w:cs="Calibri"/>
          <w:b/>
          <w:bCs/>
          <w:color w:val="000000"/>
          <w:sz w:val="24"/>
          <w:szCs w:val="24"/>
          <w:u w:val="single"/>
        </w:rPr>
      </w:pPr>
      <w:r w:rsidRPr="00413B97">
        <w:rPr>
          <w:rFonts w:ascii="Calibri" w:eastAsia="Calibri" w:hAnsi="Calibri" w:cs="Calibri"/>
          <w:b/>
          <w:bCs/>
          <w:color w:val="000000" w:themeColor="text1"/>
          <w:sz w:val="24"/>
          <w:szCs w:val="24"/>
          <w:u w:val="single"/>
        </w:rPr>
        <w:t>Exam Remediation</w:t>
      </w:r>
    </w:p>
    <w:p w14:paraId="39E67CBE" w14:textId="2EA560F6" w:rsidR="00C23B45" w:rsidRPr="00FE5D90" w:rsidRDefault="00C23B45" w:rsidP="00C23B45">
      <w:pPr>
        <w:rPr>
          <w:sz w:val="24"/>
          <w:szCs w:val="24"/>
        </w:rPr>
      </w:pPr>
      <w:r w:rsidRPr="238D3968">
        <w:rPr>
          <w:sz w:val="24"/>
          <w:szCs w:val="24"/>
        </w:rPr>
        <w:t xml:space="preserve">If a student receives a grade </w:t>
      </w:r>
      <w:r w:rsidRPr="238D3968">
        <w:rPr>
          <w:i/>
          <w:iCs/>
          <w:sz w:val="24"/>
          <w:szCs w:val="24"/>
        </w:rPr>
        <w:t>below a 70</w:t>
      </w:r>
      <w:r w:rsidRPr="238D3968">
        <w:rPr>
          <w:sz w:val="24"/>
          <w:szCs w:val="24"/>
        </w:rPr>
        <w:t xml:space="preserve"> on an exam, the student is required to participate in the exam remediation process outlined below. </w:t>
      </w:r>
      <w:r w:rsidRPr="238D3968">
        <w:rPr>
          <w:i/>
          <w:iCs/>
          <w:sz w:val="24"/>
          <w:szCs w:val="24"/>
        </w:rPr>
        <w:t xml:space="preserve">Students may not sit for the next exam in the class in which </w:t>
      </w:r>
      <w:r w:rsidRPr="00413B97">
        <w:rPr>
          <w:i/>
          <w:iCs/>
          <w:sz w:val="24"/>
          <w:szCs w:val="24"/>
        </w:rPr>
        <w:t>they failed an exam with a grade below a 70 until remediation has been completed.</w:t>
      </w:r>
      <w:r w:rsidR="00843C0F" w:rsidRPr="00413B97">
        <w:rPr>
          <w:i/>
          <w:iCs/>
          <w:sz w:val="24"/>
          <w:szCs w:val="24"/>
        </w:rPr>
        <w:t xml:space="preserve"> Failure to sit for the next exam will result in </w:t>
      </w:r>
      <w:r w:rsidR="002E4852" w:rsidRPr="00413B97">
        <w:rPr>
          <w:i/>
          <w:iCs/>
          <w:sz w:val="24"/>
          <w:szCs w:val="24"/>
        </w:rPr>
        <w:t>failure to pass the course and progress in the program.</w:t>
      </w:r>
      <w:r w:rsidR="3D5229E6" w:rsidRPr="238D3968">
        <w:rPr>
          <w:i/>
          <w:iCs/>
          <w:sz w:val="24"/>
          <w:szCs w:val="24"/>
        </w:rPr>
        <w:t xml:space="preserve"> </w:t>
      </w:r>
      <w:r w:rsidRPr="238D3968">
        <w:rPr>
          <w:sz w:val="24"/>
          <w:szCs w:val="24"/>
        </w:rPr>
        <w:t xml:space="preserve"> </w:t>
      </w:r>
    </w:p>
    <w:p w14:paraId="5A4C5AAA" w14:textId="29CF0B38" w:rsidR="00C23B45" w:rsidRPr="00FE5D90" w:rsidRDefault="00C23B45" w:rsidP="00C23B45">
      <w:pPr>
        <w:pStyle w:val="ListParagraph"/>
        <w:numPr>
          <w:ilvl w:val="0"/>
          <w:numId w:val="49"/>
        </w:numPr>
        <w:rPr>
          <w:sz w:val="24"/>
          <w:szCs w:val="24"/>
        </w:rPr>
      </w:pPr>
      <w:r w:rsidRPr="00FE5D90">
        <w:rPr>
          <w:sz w:val="24"/>
          <w:szCs w:val="24"/>
        </w:rPr>
        <w:t xml:space="preserve">Students </w:t>
      </w:r>
      <w:r w:rsidR="00B44C5B">
        <w:rPr>
          <w:sz w:val="24"/>
          <w:szCs w:val="24"/>
        </w:rPr>
        <w:t>are required to</w:t>
      </w:r>
      <w:r w:rsidRPr="00FE5D90">
        <w:rPr>
          <w:sz w:val="24"/>
          <w:szCs w:val="24"/>
        </w:rPr>
        <w:t xml:space="preserve"> schedule an extended exam review meeting with the professor teaching the class in which they failed an exam with a grade below a 70. </w:t>
      </w:r>
    </w:p>
    <w:p w14:paraId="3E3F1D33" w14:textId="31D55C71" w:rsidR="00C23B45" w:rsidRPr="00FE5D90" w:rsidRDefault="00C23B45" w:rsidP="00C23B45">
      <w:pPr>
        <w:pStyle w:val="ListParagraph"/>
        <w:numPr>
          <w:ilvl w:val="1"/>
          <w:numId w:val="49"/>
        </w:numPr>
        <w:rPr>
          <w:sz w:val="24"/>
          <w:szCs w:val="24"/>
        </w:rPr>
      </w:pPr>
      <w:r w:rsidRPr="00FE5D90">
        <w:rPr>
          <w:sz w:val="24"/>
          <w:szCs w:val="24"/>
        </w:rPr>
        <w:t xml:space="preserve">Students </w:t>
      </w:r>
      <w:r w:rsidR="00B44C5B">
        <w:rPr>
          <w:sz w:val="24"/>
          <w:szCs w:val="24"/>
        </w:rPr>
        <w:t>are required to</w:t>
      </w:r>
      <w:r w:rsidRPr="00FE5D90">
        <w:rPr>
          <w:sz w:val="24"/>
          <w:szCs w:val="24"/>
        </w:rPr>
        <w:t xml:space="preserve"> contact the professor regarding scheduling within three (3) </w:t>
      </w:r>
      <w:r w:rsidR="00B44C5B">
        <w:rPr>
          <w:sz w:val="24"/>
          <w:szCs w:val="24"/>
        </w:rPr>
        <w:t xml:space="preserve">business </w:t>
      </w:r>
      <w:r w:rsidRPr="00FE5D90">
        <w:rPr>
          <w:sz w:val="24"/>
          <w:szCs w:val="24"/>
        </w:rPr>
        <w:t>days of the release of exam grades</w:t>
      </w:r>
      <w:r w:rsidR="00843C0F">
        <w:rPr>
          <w:sz w:val="24"/>
          <w:szCs w:val="24"/>
        </w:rPr>
        <w:t>.</w:t>
      </w:r>
      <w:r w:rsidRPr="00FE5D90">
        <w:rPr>
          <w:sz w:val="24"/>
          <w:szCs w:val="24"/>
        </w:rPr>
        <w:t xml:space="preserve"> </w:t>
      </w:r>
    </w:p>
    <w:p w14:paraId="16500785" w14:textId="652266A0" w:rsidR="00C23B45" w:rsidRPr="00A44599" w:rsidRDefault="00C23B45" w:rsidP="00C23B45">
      <w:pPr>
        <w:pStyle w:val="ListParagraph"/>
        <w:numPr>
          <w:ilvl w:val="1"/>
          <w:numId w:val="49"/>
        </w:numPr>
        <w:rPr>
          <w:sz w:val="24"/>
          <w:szCs w:val="24"/>
        </w:rPr>
      </w:pPr>
      <w:r w:rsidRPr="00FE5D90">
        <w:rPr>
          <w:sz w:val="24"/>
          <w:szCs w:val="24"/>
        </w:rPr>
        <w:t xml:space="preserve">The meeting </w:t>
      </w:r>
      <w:r w:rsidR="00843C0F">
        <w:rPr>
          <w:sz w:val="24"/>
          <w:szCs w:val="24"/>
        </w:rPr>
        <w:t>must</w:t>
      </w:r>
      <w:r w:rsidRPr="00FE5D90">
        <w:rPr>
          <w:sz w:val="24"/>
          <w:szCs w:val="24"/>
        </w:rPr>
        <w:t xml:space="preserve"> take place within one (1) week of contacting the </w:t>
      </w:r>
      <w:r w:rsidRPr="00A44599">
        <w:rPr>
          <w:sz w:val="24"/>
          <w:szCs w:val="24"/>
        </w:rPr>
        <w:t>professor</w:t>
      </w:r>
      <w:r w:rsidR="00843C0F" w:rsidRPr="00A44599">
        <w:rPr>
          <w:sz w:val="24"/>
          <w:szCs w:val="24"/>
        </w:rPr>
        <w:t>, unless extenuating circumstances have been approved by the instructor (i.e. emergencies, illness, etc.).</w:t>
      </w:r>
    </w:p>
    <w:p w14:paraId="173D3290" w14:textId="614837F6" w:rsidR="00C23B45" w:rsidRDefault="00C23B45" w:rsidP="00C23B45">
      <w:pPr>
        <w:pStyle w:val="ListParagraph"/>
        <w:numPr>
          <w:ilvl w:val="1"/>
          <w:numId w:val="49"/>
        </w:numPr>
        <w:rPr>
          <w:sz w:val="24"/>
          <w:szCs w:val="24"/>
        </w:rPr>
      </w:pPr>
      <w:r w:rsidRPr="00FE5D90">
        <w:rPr>
          <w:sz w:val="24"/>
          <w:szCs w:val="24"/>
        </w:rPr>
        <w:lastRenderedPageBreak/>
        <w:t>The student should allow for up to a full hour with the professor, though the meeting is not required to be an hour in length.</w:t>
      </w:r>
    </w:p>
    <w:p w14:paraId="2A97BB33" w14:textId="65E360E3" w:rsidR="00B44C5B" w:rsidRDefault="00B44C5B" w:rsidP="00C23B45">
      <w:pPr>
        <w:pStyle w:val="ListParagraph"/>
        <w:numPr>
          <w:ilvl w:val="1"/>
          <w:numId w:val="49"/>
        </w:numPr>
        <w:rPr>
          <w:sz w:val="24"/>
          <w:szCs w:val="24"/>
        </w:rPr>
      </w:pPr>
      <w:r>
        <w:rPr>
          <w:sz w:val="24"/>
          <w:szCs w:val="24"/>
        </w:rPr>
        <w:t>Students who schedule remediation prior to the next exam but outside of the above described time parameters will lose up to ten (10) points on their next exam grade.</w:t>
      </w:r>
    </w:p>
    <w:p w14:paraId="5F08CCC3" w14:textId="329C1243" w:rsidR="001662EA" w:rsidRPr="00FE5D90" w:rsidRDefault="001662EA" w:rsidP="00C23B45">
      <w:pPr>
        <w:pStyle w:val="ListParagraph"/>
        <w:numPr>
          <w:ilvl w:val="1"/>
          <w:numId w:val="49"/>
        </w:numPr>
        <w:rPr>
          <w:sz w:val="24"/>
          <w:szCs w:val="24"/>
        </w:rPr>
      </w:pPr>
      <w:r>
        <w:rPr>
          <w:sz w:val="24"/>
          <w:szCs w:val="24"/>
        </w:rPr>
        <w:t>Students will not be allowed to complete exam remediation on the day of the next exam.</w:t>
      </w:r>
    </w:p>
    <w:p w14:paraId="21C98F76" w14:textId="77777777" w:rsidR="00C23B45" w:rsidRPr="00FE5D90" w:rsidRDefault="00C23B45" w:rsidP="00C23B45">
      <w:pPr>
        <w:pStyle w:val="ListParagraph"/>
        <w:numPr>
          <w:ilvl w:val="0"/>
          <w:numId w:val="49"/>
        </w:numPr>
        <w:rPr>
          <w:sz w:val="24"/>
          <w:szCs w:val="24"/>
        </w:rPr>
      </w:pPr>
      <w:r w:rsidRPr="00FE5D90">
        <w:rPr>
          <w:sz w:val="24"/>
          <w:szCs w:val="24"/>
        </w:rPr>
        <w:t>In collaboration with his/her professor, the student will complete and sign a Written Exam Review Form including:</w:t>
      </w:r>
    </w:p>
    <w:p w14:paraId="4C9170D7" w14:textId="77777777" w:rsidR="00C23B45" w:rsidRPr="00FE5D90" w:rsidRDefault="00C23B45" w:rsidP="00C23B45">
      <w:pPr>
        <w:pStyle w:val="ListParagraph"/>
        <w:numPr>
          <w:ilvl w:val="1"/>
          <w:numId w:val="49"/>
        </w:numPr>
        <w:rPr>
          <w:sz w:val="24"/>
          <w:szCs w:val="24"/>
        </w:rPr>
      </w:pPr>
      <w:r w:rsidRPr="00FE5D90">
        <w:rPr>
          <w:sz w:val="24"/>
          <w:szCs w:val="24"/>
        </w:rPr>
        <w:t>Identification of the reason for each missed question</w:t>
      </w:r>
    </w:p>
    <w:p w14:paraId="02A2D32F" w14:textId="77777777" w:rsidR="00C23B45" w:rsidRPr="00FE5D90" w:rsidRDefault="00C23B45" w:rsidP="00C23B45">
      <w:pPr>
        <w:pStyle w:val="ListParagraph"/>
        <w:numPr>
          <w:ilvl w:val="1"/>
          <w:numId w:val="49"/>
        </w:numPr>
        <w:rPr>
          <w:sz w:val="24"/>
          <w:szCs w:val="24"/>
        </w:rPr>
      </w:pPr>
      <w:r w:rsidRPr="00FE5D90">
        <w:rPr>
          <w:sz w:val="24"/>
          <w:szCs w:val="24"/>
        </w:rPr>
        <w:t>Discussion of the rationale behind each correct answer</w:t>
      </w:r>
    </w:p>
    <w:p w14:paraId="3B8C54D7" w14:textId="77777777" w:rsidR="00C23B45" w:rsidRPr="00FE5D90" w:rsidRDefault="00C23B45" w:rsidP="00C23B45">
      <w:pPr>
        <w:pStyle w:val="ListParagraph"/>
        <w:numPr>
          <w:ilvl w:val="1"/>
          <w:numId w:val="49"/>
        </w:numPr>
        <w:rPr>
          <w:sz w:val="24"/>
          <w:szCs w:val="24"/>
        </w:rPr>
      </w:pPr>
      <w:r w:rsidRPr="00FE5D90">
        <w:rPr>
          <w:sz w:val="24"/>
          <w:szCs w:val="24"/>
        </w:rPr>
        <w:t>Identification of most common reasons for incorrect answers</w:t>
      </w:r>
    </w:p>
    <w:p w14:paraId="119FA0BD" w14:textId="77777777" w:rsidR="00C23B45" w:rsidRPr="00FE5D90" w:rsidRDefault="00C23B45" w:rsidP="00C23B45">
      <w:pPr>
        <w:pStyle w:val="ListParagraph"/>
        <w:numPr>
          <w:ilvl w:val="1"/>
          <w:numId w:val="49"/>
        </w:numPr>
        <w:rPr>
          <w:sz w:val="24"/>
          <w:szCs w:val="24"/>
        </w:rPr>
      </w:pPr>
      <w:r w:rsidRPr="00FE5D90">
        <w:rPr>
          <w:sz w:val="24"/>
          <w:szCs w:val="24"/>
        </w:rPr>
        <w:t>Additional clarification of concepts not understood in class</w:t>
      </w:r>
    </w:p>
    <w:p w14:paraId="33E63AF8" w14:textId="77777777" w:rsidR="00C23B45" w:rsidRPr="00FE5D90" w:rsidRDefault="00C23B45" w:rsidP="00C23B45">
      <w:pPr>
        <w:pStyle w:val="ListParagraph"/>
        <w:numPr>
          <w:ilvl w:val="0"/>
          <w:numId w:val="49"/>
        </w:numPr>
        <w:rPr>
          <w:sz w:val="24"/>
          <w:szCs w:val="24"/>
        </w:rPr>
      </w:pPr>
      <w:r w:rsidRPr="00FE5D90">
        <w:rPr>
          <w:sz w:val="24"/>
          <w:szCs w:val="24"/>
        </w:rPr>
        <w:t>In collaboration with his/her professor, the student will complete and sign a Plan for Improvement Form including:</w:t>
      </w:r>
    </w:p>
    <w:p w14:paraId="2270FA70" w14:textId="77777777" w:rsidR="00C23B45" w:rsidRPr="00FE5D90" w:rsidRDefault="00C23B45" w:rsidP="00C23B45">
      <w:pPr>
        <w:pStyle w:val="ListParagraph"/>
        <w:numPr>
          <w:ilvl w:val="1"/>
          <w:numId w:val="49"/>
        </w:numPr>
        <w:rPr>
          <w:sz w:val="24"/>
          <w:szCs w:val="24"/>
        </w:rPr>
      </w:pPr>
      <w:r w:rsidRPr="00FE5D90">
        <w:rPr>
          <w:sz w:val="24"/>
          <w:szCs w:val="24"/>
        </w:rPr>
        <w:t>Explanation of the most common reasons for errors</w:t>
      </w:r>
    </w:p>
    <w:p w14:paraId="634452F5" w14:textId="77777777" w:rsidR="00C23B45" w:rsidRPr="00FE5D90" w:rsidRDefault="00C23B45" w:rsidP="00C23B45">
      <w:pPr>
        <w:pStyle w:val="ListParagraph"/>
        <w:numPr>
          <w:ilvl w:val="1"/>
          <w:numId w:val="49"/>
        </w:numPr>
        <w:rPr>
          <w:sz w:val="24"/>
          <w:szCs w:val="24"/>
        </w:rPr>
      </w:pPr>
      <w:r w:rsidRPr="00FE5D90">
        <w:rPr>
          <w:sz w:val="24"/>
          <w:szCs w:val="24"/>
        </w:rPr>
        <w:t>Strategies that may help to prevent these mistakes on future exams</w:t>
      </w:r>
    </w:p>
    <w:p w14:paraId="4F2F6AA7" w14:textId="77777777" w:rsidR="00C23B45" w:rsidRPr="00FE5D90" w:rsidRDefault="00C23B45" w:rsidP="00C23B45">
      <w:pPr>
        <w:pStyle w:val="ListParagraph"/>
        <w:numPr>
          <w:ilvl w:val="1"/>
          <w:numId w:val="49"/>
        </w:numPr>
        <w:rPr>
          <w:sz w:val="24"/>
          <w:szCs w:val="24"/>
        </w:rPr>
      </w:pPr>
      <w:r w:rsidRPr="00FE5D90">
        <w:rPr>
          <w:sz w:val="24"/>
          <w:szCs w:val="24"/>
        </w:rPr>
        <w:t>Discussion and documentation of timeline for studying and effective methods utilized in the past/to be utilized moving forward</w:t>
      </w:r>
    </w:p>
    <w:p w14:paraId="691B66DA" w14:textId="77777777" w:rsidR="00C23B45" w:rsidRPr="00FE5D90" w:rsidRDefault="00C23B45" w:rsidP="00C23B45">
      <w:pPr>
        <w:pStyle w:val="ListParagraph"/>
        <w:numPr>
          <w:ilvl w:val="1"/>
          <w:numId w:val="49"/>
        </w:numPr>
        <w:rPr>
          <w:sz w:val="24"/>
          <w:szCs w:val="24"/>
        </w:rPr>
      </w:pPr>
      <w:r w:rsidRPr="00FE5D90">
        <w:rPr>
          <w:sz w:val="24"/>
          <w:szCs w:val="24"/>
        </w:rPr>
        <w:t>Identification of three ways in which the student can improve their preparation for future exams</w:t>
      </w:r>
    </w:p>
    <w:p w14:paraId="5B459F65" w14:textId="77777777" w:rsidR="00C23B45" w:rsidRPr="00FE5D90" w:rsidRDefault="00C23B45" w:rsidP="00C23B45">
      <w:pPr>
        <w:rPr>
          <w:b/>
          <w:sz w:val="24"/>
          <w:szCs w:val="24"/>
        </w:rPr>
      </w:pPr>
      <w:r w:rsidRPr="00FE5D90">
        <w:rPr>
          <w:sz w:val="24"/>
          <w:szCs w:val="24"/>
        </w:rPr>
        <w:t xml:space="preserve">All forms will be provided by the professor. Scheduling conflicts due to extenuating circumstances will be evaluated on an individual basis at the discretion of the professor. </w:t>
      </w:r>
    </w:p>
    <w:p w14:paraId="41A0338D" w14:textId="36A08AF2" w:rsidR="00C23B45" w:rsidRPr="00FE5D90" w:rsidRDefault="00C23B45" w:rsidP="238D3968">
      <w:pPr>
        <w:spacing w:after="0" w:line="240" w:lineRule="auto"/>
        <w:rPr>
          <w:rFonts w:ascii="Calibri" w:eastAsia="Calibri" w:hAnsi="Calibri" w:cs="Calibri"/>
          <w:b/>
          <w:bCs/>
          <w:color w:val="000000"/>
          <w:sz w:val="24"/>
          <w:szCs w:val="24"/>
          <w:u w:val="single"/>
        </w:rPr>
      </w:pPr>
      <w:r w:rsidRPr="00116070">
        <w:rPr>
          <w:rFonts w:ascii="Calibri" w:eastAsia="Calibri" w:hAnsi="Calibri" w:cs="Calibri"/>
          <w:b/>
          <w:bCs/>
          <w:color w:val="000000" w:themeColor="text1"/>
          <w:sz w:val="24"/>
          <w:szCs w:val="24"/>
          <w:u w:val="single"/>
        </w:rPr>
        <w:t>Exam Review</w:t>
      </w:r>
    </w:p>
    <w:p w14:paraId="47FF4453" w14:textId="26ECF8E6" w:rsidR="00C23B45" w:rsidRPr="00FE5D90" w:rsidRDefault="00C23B45" w:rsidP="00997BB2">
      <w:pPr>
        <w:spacing w:after="0" w:line="240" w:lineRule="auto"/>
        <w:rPr>
          <w:rFonts w:ascii="Calibri" w:eastAsia="Calibri" w:hAnsi="Calibri" w:cs="Calibri"/>
          <w:b/>
          <w:color w:val="000000"/>
          <w:sz w:val="24"/>
          <w:szCs w:val="24"/>
        </w:rPr>
      </w:pPr>
    </w:p>
    <w:p w14:paraId="6C1553BD" w14:textId="097CDB78" w:rsidR="00C23B45" w:rsidRPr="00116070" w:rsidRDefault="00C23B45" w:rsidP="238D3968">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Review of an exam can be scheduled</w:t>
      </w:r>
      <w:r w:rsidR="00FE5D90" w:rsidRPr="238D3968">
        <w:rPr>
          <w:rFonts w:ascii="Calibri" w:eastAsia="Calibri" w:hAnsi="Calibri" w:cs="Calibri"/>
          <w:color w:val="000000" w:themeColor="text1"/>
          <w:sz w:val="24"/>
          <w:szCs w:val="24"/>
        </w:rPr>
        <w:t xml:space="preserve"> during office hours</w:t>
      </w:r>
      <w:r w:rsidRPr="238D3968">
        <w:rPr>
          <w:rFonts w:ascii="Calibri" w:eastAsia="Calibri" w:hAnsi="Calibri" w:cs="Calibri"/>
          <w:color w:val="000000" w:themeColor="text1"/>
          <w:sz w:val="24"/>
          <w:szCs w:val="24"/>
        </w:rPr>
        <w:t xml:space="preserve"> with the instructor up to two weeks after the grade has been posted. An exam cannot be reviewed outside of this two-week window unless otherwise specified by an </w:t>
      </w:r>
      <w:r w:rsidRPr="00116070">
        <w:rPr>
          <w:rFonts w:ascii="Calibri" w:eastAsia="Calibri" w:hAnsi="Calibri" w:cs="Calibri"/>
          <w:color w:val="000000" w:themeColor="text1"/>
          <w:sz w:val="24"/>
          <w:szCs w:val="24"/>
        </w:rPr>
        <w:t>instructor.</w:t>
      </w:r>
      <w:r w:rsidR="00895BF0" w:rsidRPr="00116070">
        <w:rPr>
          <w:rFonts w:ascii="Calibri" w:eastAsia="Calibri" w:hAnsi="Calibri" w:cs="Calibri"/>
          <w:color w:val="000000" w:themeColor="text1"/>
          <w:sz w:val="24"/>
          <w:szCs w:val="24"/>
        </w:rPr>
        <w:t xml:space="preserve"> Students will not be allowed to take notes or record exam material in any way. Personal belongings, including electronic devices, will not be allowed in the room where an exam is being reviewed. Students may ask the professor questions</w:t>
      </w:r>
      <w:r w:rsidR="6807BC08" w:rsidRPr="00116070">
        <w:rPr>
          <w:rFonts w:ascii="Calibri" w:eastAsia="Calibri" w:hAnsi="Calibri" w:cs="Calibri"/>
          <w:color w:val="000000" w:themeColor="text1"/>
          <w:sz w:val="24"/>
          <w:szCs w:val="24"/>
        </w:rPr>
        <w:t xml:space="preserve">, </w:t>
      </w:r>
      <w:r w:rsidR="00895BF0" w:rsidRPr="00116070">
        <w:rPr>
          <w:rFonts w:ascii="Calibri" w:eastAsia="Calibri" w:hAnsi="Calibri" w:cs="Calibri"/>
          <w:color w:val="000000" w:themeColor="text1"/>
          <w:sz w:val="24"/>
          <w:szCs w:val="24"/>
        </w:rPr>
        <w:t>receive instruction</w:t>
      </w:r>
      <w:r w:rsidR="6294BB31" w:rsidRPr="00116070">
        <w:rPr>
          <w:rFonts w:ascii="Calibri" w:eastAsia="Calibri" w:hAnsi="Calibri" w:cs="Calibri"/>
          <w:color w:val="000000" w:themeColor="text1"/>
          <w:sz w:val="24"/>
          <w:szCs w:val="24"/>
        </w:rPr>
        <w:t>,</w:t>
      </w:r>
      <w:r w:rsidR="00895BF0" w:rsidRPr="00116070">
        <w:rPr>
          <w:rFonts w:ascii="Calibri" w:eastAsia="Calibri" w:hAnsi="Calibri" w:cs="Calibri"/>
          <w:color w:val="000000" w:themeColor="text1"/>
          <w:sz w:val="24"/>
          <w:szCs w:val="24"/>
        </w:rPr>
        <w:t xml:space="preserve"> and/or clarification of exam material during the review process but may not take notes until after the exam review has been completed.</w:t>
      </w:r>
    </w:p>
    <w:p w14:paraId="2825B813" w14:textId="77777777" w:rsidR="00997BB2" w:rsidRPr="00997BB2" w:rsidRDefault="00997BB2" w:rsidP="00997BB2">
      <w:pPr>
        <w:spacing w:after="0" w:line="240" w:lineRule="auto"/>
        <w:rPr>
          <w:rFonts w:ascii="Calibri" w:eastAsia="Calibri" w:hAnsi="Calibri" w:cs="Calibri"/>
          <w:b/>
          <w:color w:val="000000"/>
          <w:sz w:val="24"/>
          <w:szCs w:val="20"/>
        </w:rPr>
      </w:pPr>
    </w:p>
    <w:p w14:paraId="4A136D38"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Professional Ethics and Confidentiality</w:t>
      </w:r>
    </w:p>
    <w:p w14:paraId="6651DFA6" w14:textId="044B7A2D" w:rsidR="00997BB2" w:rsidRPr="00997BB2" w:rsidRDefault="00997BB2" w:rsidP="238D3968">
      <w:pPr>
        <w:spacing w:line="240" w:lineRule="auto"/>
        <w:rPr>
          <w:rFonts w:ascii="Calibri" w:eastAsia="Calibri" w:hAnsi="Calibri" w:cs="Calibri"/>
          <w:color w:val="000000"/>
        </w:rPr>
      </w:pPr>
      <w:r w:rsidRPr="238D3968">
        <w:rPr>
          <w:rFonts w:ascii="Calibri" w:eastAsia="Calibri" w:hAnsi="Calibri" w:cs="Calibri"/>
          <w:color w:val="000000" w:themeColor="text1"/>
          <w:sz w:val="24"/>
          <w:szCs w:val="24"/>
        </w:rPr>
        <w:t>During the course of the Occupational Therapy Assistant Program, students will interact with clients and patients in medical, educational</w:t>
      </w:r>
      <w:r w:rsidR="6BA08F5B"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 xml:space="preserve"> and community settings. All information regarding patients/clients is confidential. Students must protect and maintain patient confidentiality as established by regulatory agencies and professional </w:t>
      </w:r>
      <w:r w:rsidRPr="238D3968">
        <w:rPr>
          <w:rFonts w:ascii="Calibri" w:eastAsia="Calibri" w:hAnsi="Calibri" w:cs="Calibri"/>
          <w:color w:val="000000" w:themeColor="text1"/>
          <w:sz w:val="24"/>
          <w:szCs w:val="24"/>
        </w:rPr>
        <w:lastRenderedPageBreak/>
        <w:t xml:space="preserve">standards. </w:t>
      </w:r>
      <w:r w:rsidRPr="238D3968">
        <w:rPr>
          <w:rFonts w:ascii="Calibri" w:eastAsia="Calibri" w:hAnsi="Calibri" w:cs="Calibri"/>
          <w:i/>
          <w:iCs/>
          <w:color w:val="000000" w:themeColor="text1"/>
          <w:sz w:val="24"/>
          <w:szCs w:val="24"/>
        </w:rPr>
        <w:t>Failure to comply with confidentiality requirements is grounds for dismissal from the Occupational Therapy Assistant Program.</w:t>
      </w:r>
      <w:r w:rsidRPr="238D3968">
        <w:rPr>
          <w:rFonts w:ascii="Calibri" w:eastAsia="Calibri" w:hAnsi="Calibri" w:cs="Calibri"/>
          <w:color w:val="000000" w:themeColor="text1"/>
          <w:sz w:val="24"/>
          <w:szCs w:val="24"/>
        </w:rPr>
        <w:t xml:space="preserve">  </w:t>
      </w:r>
    </w:p>
    <w:p w14:paraId="691DB581" w14:textId="5E1ADB73" w:rsidR="00997BB2" w:rsidRDefault="00997BB2" w:rsidP="00AC3281">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Maintaining confidentiality includes, but is not limited to, information gathered or shared </w:t>
      </w:r>
      <w:r w:rsidRPr="00AC3281">
        <w:rPr>
          <w:rFonts w:ascii="Calibri" w:eastAsia="Calibri" w:hAnsi="Calibri" w:cs="Calibri"/>
          <w:color w:val="000000"/>
          <w:sz w:val="24"/>
          <w:szCs w:val="20"/>
        </w:rPr>
        <w:t>via social media and electronic devices</w:t>
      </w:r>
      <w:r w:rsidRPr="00997BB2">
        <w:rPr>
          <w:rFonts w:ascii="Calibri" w:eastAsia="Calibri" w:hAnsi="Calibri" w:cs="Calibri"/>
          <w:color w:val="000000"/>
          <w:sz w:val="24"/>
          <w:szCs w:val="20"/>
        </w:rPr>
        <w:t xml:space="preserve"> that can record, store, process and/or transport data, video/photo images, and/or voic</w:t>
      </w:r>
      <w:r w:rsidR="00AC3281">
        <w:rPr>
          <w:rFonts w:ascii="Calibri" w:eastAsia="Calibri" w:hAnsi="Calibri" w:cs="Calibri"/>
          <w:color w:val="000000"/>
          <w:sz w:val="24"/>
          <w:szCs w:val="20"/>
        </w:rPr>
        <w:t>e.</w:t>
      </w:r>
    </w:p>
    <w:p w14:paraId="4761BD7E" w14:textId="77777777" w:rsidR="00AC3281" w:rsidRPr="00997BB2" w:rsidRDefault="00AC3281" w:rsidP="00AC3281">
      <w:pPr>
        <w:spacing w:after="0" w:line="240" w:lineRule="auto"/>
        <w:rPr>
          <w:rFonts w:ascii="Calibri" w:eastAsia="Calibri" w:hAnsi="Calibri" w:cs="Calibri"/>
          <w:color w:val="000000"/>
          <w:sz w:val="24"/>
          <w:szCs w:val="20"/>
        </w:rPr>
      </w:pPr>
    </w:p>
    <w:p w14:paraId="33C90BBA" w14:textId="77777777" w:rsidR="00997BB2" w:rsidRPr="00997BB2" w:rsidRDefault="00997BB2" w:rsidP="00997BB2">
      <w:pPr>
        <w:spacing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Photographs or videos taken for any reason without a photo release signed by an individual with the legal authority to do so are </w:t>
      </w:r>
      <w:r w:rsidRPr="00AC3281">
        <w:rPr>
          <w:rFonts w:ascii="Calibri" w:eastAsia="Calibri" w:hAnsi="Calibri" w:cs="Calibri"/>
          <w:i/>
          <w:color w:val="000000"/>
          <w:sz w:val="24"/>
          <w:szCs w:val="24"/>
        </w:rPr>
        <w:t>strictly forbidden</w:t>
      </w:r>
      <w:r w:rsidRPr="00997BB2">
        <w:rPr>
          <w:rFonts w:ascii="Calibri" w:eastAsia="Calibri" w:hAnsi="Calibri" w:cs="Calibri"/>
          <w:color w:val="000000"/>
          <w:sz w:val="24"/>
          <w:szCs w:val="24"/>
        </w:rPr>
        <w:t xml:space="preserve"> and are a violation of client confidentiality.</w:t>
      </w:r>
    </w:p>
    <w:p w14:paraId="42D3ADB2" w14:textId="0BAF6823" w:rsidR="00997BB2" w:rsidRPr="00997BB2" w:rsidRDefault="00997BB2" w:rsidP="00997BB2">
      <w:pPr>
        <w:spacing w:after="0" w:line="240" w:lineRule="auto"/>
        <w:rPr>
          <w:rFonts w:ascii="Calibri" w:eastAsia="Calibri" w:hAnsi="Calibri" w:cs="Calibri"/>
          <w:color w:val="000000"/>
          <w:szCs w:val="20"/>
        </w:rPr>
      </w:pPr>
      <w:r w:rsidRPr="00AC3281">
        <w:rPr>
          <w:rFonts w:ascii="Calibri" w:eastAsia="Calibri" w:hAnsi="Calibri" w:cs="Calibri"/>
          <w:color w:val="000000"/>
          <w:sz w:val="24"/>
          <w:szCs w:val="20"/>
        </w:rPr>
        <w:t>Social media is</w:t>
      </w:r>
      <w:r w:rsidRPr="00997BB2">
        <w:rPr>
          <w:rFonts w:ascii="Calibri" w:eastAsia="Calibri" w:hAnsi="Calibri" w:cs="Calibri"/>
          <w:color w:val="000000"/>
          <w:sz w:val="24"/>
          <w:szCs w:val="20"/>
        </w:rPr>
        <w:t xml:space="preserve"> a tool/platform for sharing information and having conversations which a great number of people can access. For example:</w:t>
      </w:r>
    </w:p>
    <w:p w14:paraId="4DBB584F" w14:textId="77777777" w:rsidR="00997BB2" w:rsidRPr="00997BB2" w:rsidRDefault="00997BB2" w:rsidP="00997BB2">
      <w:pPr>
        <w:numPr>
          <w:ilvl w:val="0"/>
          <w:numId w:val="19"/>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Blogs: </w:t>
      </w:r>
      <w:proofErr w:type="spellStart"/>
      <w:r w:rsidRPr="00997BB2">
        <w:rPr>
          <w:rFonts w:ascii="Calibri" w:eastAsia="Calibri" w:hAnsi="Calibri" w:cs="Calibri"/>
          <w:color w:val="000000"/>
          <w:sz w:val="24"/>
          <w:szCs w:val="20"/>
        </w:rPr>
        <w:t>Wordpress</w:t>
      </w:r>
      <w:proofErr w:type="spellEnd"/>
      <w:r w:rsidRPr="00997BB2">
        <w:rPr>
          <w:rFonts w:ascii="Calibri" w:eastAsia="Calibri" w:hAnsi="Calibri" w:cs="Calibri"/>
          <w:color w:val="000000"/>
          <w:sz w:val="24"/>
          <w:szCs w:val="20"/>
        </w:rPr>
        <w:t>, Blogger</w:t>
      </w:r>
    </w:p>
    <w:p w14:paraId="2737B5F4" w14:textId="4FB2F081" w:rsidR="00997BB2" w:rsidRPr="00997BB2" w:rsidRDefault="00997BB2" w:rsidP="00997BB2">
      <w:pPr>
        <w:numPr>
          <w:ilvl w:val="0"/>
          <w:numId w:val="19"/>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Social Networking Sites: Facebook, Instagram</w:t>
      </w:r>
      <w:r w:rsidR="3ECFCDDC" w:rsidRPr="238D3968">
        <w:rPr>
          <w:rFonts w:ascii="Calibri" w:eastAsia="Calibri" w:hAnsi="Calibri" w:cs="Calibri"/>
          <w:color w:val="000000" w:themeColor="text1"/>
          <w:sz w:val="24"/>
          <w:szCs w:val="24"/>
        </w:rPr>
        <w:t xml:space="preserve">, </w:t>
      </w:r>
      <w:proofErr w:type="spellStart"/>
      <w:r w:rsidR="3ECFCDDC" w:rsidRPr="238D3968">
        <w:rPr>
          <w:rFonts w:ascii="Calibri" w:eastAsia="Calibri" w:hAnsi="Calibri" w:cs="Calibri"/>
          <w:color w:val="000000" w:themeColor="text1"/>
          <w:sz w:val="24"/>
          <w:szCs w:val="24"/>
        </w:rPr>
        <w:t>TikTok</w:t>
      </w:r>
      <w:proofErr w:type="spellEnd"/>
      <w:r w:rsidR="3ECFCDDC" w:rsidRPr="238D3968">
        <w:rPr>
          <w:rFonts w:ascii="Calibri" w:eastAsia="Calibri" w:hAnsi="Calibri" w:cs="Calibri"/>
          <w:color w:val="000000" w:themeColor="text1"/>
          <w:sz w:val="24"/>
          <w:szCs w:val="24"/>
        </w:rPr>
        <w:t>, X, LinkedIn</w:t>
      </w:r>
    </w:p>
    <w:p w14:paraId="4427CDA7" w14:textId="77777777" w:rsidR="00997BB2" w:rsidRPr="00997BB2" w:rsidRDefault="00997BB2" w:rsidP="00997BB2">
      <w:pPr>
        <w:numPr>
          <w:ilvl w:val="0"/>
          <w:numId w:val="19"/>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Collaborative Projects: Wikis, GroupMe, Google Docs, Microsoft 365</w:t>
      </w:r>
    </w:p>
    <w:p w14:paraId="46096A97" w14:textId="77777777" w:rsidR="00997BB2" w:rsidRPr="00997BB2" w:rsidRDefault="00997BB2" w:rsidP="00997BB2">
      <w:pPr>
        <w:numPr>
          <w:ilvl w:val="0"/>
          <w:numId w:val="19"/>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Content Communities: YouTube, Flickr</w:t>
      </w:r>
    </w:p>
    <w:p w14:paraId="724B0469" w14:textId="77777777" w:rsidR="00997BB2" w:rsidRPr="00997BB2" w:rsidRDefault="00997BB2" w:rsidP="00997BB2">
      <w:pPr>
        <w:spacing w:after="0" w:line="240" w:lineRule="auto"/>
        <w:rPr>
          <w:rFonts w:ascii="Calibri" w:eastAsia="Calibri" w:hAnsi="Calibri" w:cs="Calibri"/>
          <w:color w:val="000000"/>
          <w:szCs w:val="20"/>
        </w:rPr>
      </w:pPr>
    </w:p>
    <w:p w14:paraId="42F51D04" w14:textId="432E70B6" w:rsidR="00997BB2" w:rsidRPr="00997BB2" w:rsidRDefault="00997BB2" w:rsidP="238D3968">
      <w:pPr>
        <w:spacing w:line="240" w:lineRule="auto"/>
        <w:rPr>
          <w:rFonts w:ascii="Calibri" w:eastAsia="Calibri" w:hAnsi="Calibri" w:cs="Calibri"/>
          <w:color w:val="000000"/>
        </w:rPr>
      </w:pPr>
      <w:r w:rsidRPr="238D3968">
        <w:rPr>
          <w:rFonts w:ascii="Calibri" w:eastAsia="Calibri" w:hAnsi="Calibri" w:cs="Calibri"/>
          <w:color w:val="000000" w:themeColor="text1"/>
          <w:sz w:val="24"/>
          <w:szCs w:val="24"/>
        </w:rPr>
        <w:t xml:space="preserve">Students must be aware that nothing on social media is truly “private”. Patient or client information shared via social media will be considered a breach of patient confidentiality and cause for disciplinary action. Students who are uncertain about the appropriateness of sharing or responding to something on a social media platform should consult their professors.  </w:t>
      </w:r>
    </w:p>
    <w:p w14:paraId="5066F972" w14:textId="77777777" w:rsidR="00997BB2" w:rsidRPr="00997BB2" w:rsidRDefault="00997BB2" w:rsidP="238D3968">
      <w:pPr>
        <w:keepNext/>
        <w:keepLines/>
        <w:spacing w:line="240" w:lineRule="auto"/>
        <w:outlineLvl w:val="1"/>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Progressive Disciplinary Procedure</w:t>
      </w:r>
    </w:p>
    <w:p w14:paraId="197C5FD6" w14:textId="77777777" w:rsidR="00997BB2" w:rsidRPr="00997BB2" w:rsidRDefault="00997BB2" w:rsidP="00AC3281">
      <w:pPr>
        <w:spacing w:line="240" w:lineRule="auto"/>
        <w:rPr>
          <w:rFonts w:ascii="Calibri" w:eastAsia="Calibri" w:hAnsi="Calibri" w:cs="Calibri"/>
          <w:b/>
          <w:color w:val="000000"/>
          <w:sz w:val="24"/>
          <w:szCs w:val="20"/>
        </w:rPr>
      </w:pPr>
      <w:r w:rsidRPr="00997BB2">
        <w:rPr>
          <w:rFonts w:ascii="Calibri" w:eastAsia="Calibri" w:hAnsi="Calibri" w:cs="Calibri"/>
          <w:color w:val="000000"/>
          <w:sz w:val="24"/>
          <w:szCs w:val="20"/>
        </w:rPr>
        <w:t xml:space="preserve">The OTA Program faculty are committed to assisting students to be successful in the program. The progressive disciplinary procedure outlined below is intended to provide students with feedback regarding their performance in a timely manner and in sufficient time to make positive academic and behavioral changes that will increase their likelihood of success. </w:t>
      </w:r>
      <w:r w:rsidRPr="00997BB2">
        <w:rPr>
          <w:rFonts w:ascii="Calibri" w:eastAsia="Calibri" w:hAnsi="Calibri" w:cs="Calibri"/>
          <w:b/>
          <w:color w:val="000000"/>
          <w:sz w:val="24"/>
          <w:szCs w:val="20"/>
        </w:rPr>
        <w:t xml:space="preserve"> </w:t>
      </w:r>
    </w:p>
    <w:p w14:paraId="53754AEA" w14:textId="77777777" w:rsidR="00997BB2" w:rsidRPr="00997BB2" w:rsidRDefault="00997BB2" w:rsidP="000D09DF">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Step 1:  Warning</w:t>
      </w:r>
    </w:p>
    <w:p w14:paraId="55C7D95C" w14:textId="20BE3E9A" w:rsidR="00997BB2" w:rsidRPr="00997BB2" w:rsidRDefault="00997BB2" w:rsidP="238D3968">
      <w:pPr>
        <w:spacing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The professor will provide the student with a verbal warning or written feedback regarding his/her status. The professor will review criteria for successful completion of the course and make recommendations for improvement. Recommendations may include but are not limited to</w:t>
      </w:r>
      <w:r w:rsidR="7A3A4B4E" w:rsidRPr="238D3968">
        <w:rPr>
          <w:rFonts w:ascii="Calibri" w:eastAsia="Calibri" w:hAnsi="Calibri" w:cs="Calibri"/>
          <w:color w:val="000000" w:themeColor="text1"/>
          <w:sz w:val="24"/>
          <w:szCs w:val="24"/>
        </w:rPr>
        <w:t xml:space="preserve">: </w:t>
      </w:r>
      <w:r w:rsidRPr="238D3968">
        <w:rPr>
          <w:rFonts w:ascii="Calibri" w:eastAsia="Calibri" w:hAnsi="Calibri" w:cs="Calibri"/>
          <w:color w:val="000000" w:themeColor="text1"/>
          <w:sz w:val="24"/>
          <w:szCs w:val="24"/>
        </w:rPr>
        <w:t xml:space="preserve">utilization of peer study groups, consultation with student support services program, </w:t>
      </w:r>
      <w:r w:rsidR="54E9E8A9" w:rsidRPr="238D3968">
        <w:rPr>
          <w:rFonts w:ascii="Calibri" w:eastAsia="Calibri" w:hAnsi="Calibri" w:cs="Calibri"/>
          <w:color w:val="000000" w:themeColor="text1"/>
          <w:sz w:val="24"/>
          <w:szCs w:val="24"/>
        </w:rPr>
        <w:t xml:space="preserve">and </w:t>
      </w:r>
      <w:r w:rsidRPr="238D3968">
        <w:rPr>
          <w:rFonts w:ascii="Calibri" w:eastAsia="Calibri" w:hAnsi="Calibri" w:cs="Calibri"/>
          <w:color w:val="000000" w:themeColor="text1"/>
          <w:sz w:val="24"/>
          <w:szCs w:val="24"/>
        </w:rPr>
        <w:t>assistance from TJC counselors.</w:t>
      </w:r>
    </w:p>
    <w:p w14:paraId="6EEA7CE7"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At the discretion of the professor and based on the situation (ex: sexual harassment), this step may be skipped and a formal conference conducted.</w:t>
      </w:r>
    </w:p>
    <w:p w14:paraId="34C6ABFF" w14:textId="77777777" w:rsidR="00997BB2" w:rsidRPr="00997BB2" w:rsidRDefault="00997BB2" w:rsidP="000D09DF">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u w:val="single"/>
        </w:rPr>
        <w:t>Step 2:  Conference</w:t>
      </w:r>
    </w:p>
    <w:p w14:paraId="44C115B3" w14:textId="77777777" w:rsidR="00997BB2" w:rsidRPr="00997BB2" w:rsidRDefault="00997BB2" w:rsidP="000D09DF">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The student will meet with the professor outside of class to review the identified academic or behavioral concerns. Additional OTA faculty or the Dean of the School of Nursing and Health Sciences may be invited to attend the conference at the discretion </w:t>
      </w:r>
      <w:r w:rsidRPr="00997BB2">
        <w:rPr>
          <w:rFonts w:ascii="Calibri" w:eastAsia="Calibri" w:hAnsi="Calibri" w:cs="Calibri"/>
          <w:color w:val="000000"/>
          <w:sz w:val="24"/>
          <w:szCs w:val="20"/>
        </w:rPr>
        <w:lastRenderedPageBreak/>
        <w:t xml:space="preserve">of the professor, the Program Director, or by request of the student. A formal plan of action will be developed and documented. The plan will identify specific academic or behavioral objectives that require improvement and a plan/contract, including timelines, to assist the student in correcting the deficit areas. The plan will be signed by the student and faculty. The student will be provided a copy of the plan. The Program Director and other faculty, identified by the student and professor, will be provided copies. The plan will remain in the student’s department file and will be updated as timelines indicate. </w:t>
      </w:r>
    </w:p>
    <w:p w14:paraId="3E6A597B" w14:textId="3A1DCC8E" w:rsidR="00997BB2" w:rsidRPr="00997BB2" w:rsidRDefault="00997BB2" w:rsidP="238D3968">
      <w:pPr>
        <w:spacing w:line="240" w:lineRule="auto"/>
        <w:rPr>
          <w:rFonts w:eastAsia="Calibri" w:cs="Calibri"/>
          <w:color w:val="000000"/>
        </w:rPr>
      </w:pPr>
      <w:r w:rsidRPr="238D3968">
        <w:rPr>
          <w:rFonts w:eastAsia="Calibri" w:cs="Calibri"/>
          <w:color w:val="000000" w:themeColor="text1"/>
          <w:sz w:val="24"/>
          <w:szCs w:val="24"/>
        </w:rPr>
        <w:t>If at any time the student does not comply with all terms outlined in the remediation plan, the student may be placed on probation or withdrawn from the program</w:t>
      </w:r>
      <w:r w:rsidR="147965C6" w:rsidRPr="238D3968">
        <w:rPr>
          <w:rFonts w:eastAsia="Calibri" w:cs="Calibri"/>
          <w:color w:val="000000" w:themeColor="text1"/>
          <w:sz w:val="24"/>
          <w:szCs w:val="24"/>
        </w:rPr>
        <w:t xml:space="preserve"> </w:t>
      </w:r>
      <w:r w:rsidR="147965C6" w:rsidRPr="00E35A9C">
        <w:rPr>
          <w:rFonts w:eastAsia="Calibri" w:cs="Calibri"/>
          <w:color w:val="000000" w:themeColor="text1"/>
          <w:sz w:val="24"/>
          <w:szCs w:val="24"/>
        </w:rPr>
        <w:t>depending on the nature of the breach of contract.</w:t>
      </w:r>
    </w:p>
    <w:p w14:paraId="10F79B47" w14:textId="77777777" w:rsidR="00997BB2" w:rsidRPr="00997BB2" w:rsidRDefault="00997BB2" w:rsidP="000D09DF">
      <w:pPr>
        <w:spacing w:line="240" w:lineRule="auto"/>
        <w:rPr>
          <w:rFonts w:eastAsia="Calibri" w:cs="Calibri"/>
          <w:color w:val="000000"/>
          <w:szCs w:val="20"/>
        </w:rPr>
      </w:pPr>
      <w:r w:rsidRPr="00997BB2">
        <w:rPr>
          <w:rFonts w:eastAsia="Calibri" w:cs="Calibri"/>
          <w:color w:val="000000"/>
          <w:sz w:val="24"/>
          <w:szCs w:val="20"/>
          <w:u w:val="single"/>
        </w:rPr>
        <w:t>Step 3:  Probation</w:t>
      </w:r>
    </w:p>
    <w:p w14:paraId="060CB33C" w14:textId="77777777" w:rsidR="00997BB2" w:rsidRPr="00997BB2" w:rsidRDefault="00997BB2" w:rsidP="00997BB2">
      <w:pPr>
        <w:spacing w:after="0" w:line="240" w:lineRule="auto"/>
        <w:rPr>
          <w:rFonts w:eastAsia="Calibri" w:cs="Calibri"/>
          <w:color w:val="000000"/>
          <w:szCs w:val="20"/>
        </w:rPr>
      </w:pPr>
      <w:r w:rsidRPr="00997BB2">
        <w:rPr>
          <w:rFonts w:eastAsia="Calibri" w:cs="Calibri"/>
          <w:color w:val="000000"/>
          <w:sz w:val="24"/>
          <w:szCs w:val="20"/>
        </w:rPr>
        <w:t>Probationary action may be taken for:</w:t>
      </w:r>
    </w:p>
    <w:p w14:paraId="3044C05E" w14:textId="77777777" w:rsidR="00997BB2" w:rsidRPr="00997BB2" w:rsidRDefault="00997BB2" w:rsidP="00997BB2">
      <w:pPr>
        <w:numPr>
          <w:ilvl w:val="0"/>
          <w:numId w:val="24"/>
        </w:numPr>
        <w:spacing w:after="0" w:line="240" w:lineRule="auto"/>
        <w:ind w:hanging="359"/>
        <w:contextualSpacing/>
        <w:rPr>
          <w:rFonts w:eastAsia="Calibri" w:cs="Calibri"/>
          <w:color w:val="000000"/>
          <w:sz w:val="24"/>
          <w:szCs w:val="20"/>
        </w:rPr>
      </w:pPr>
      <w:r w:rsidRPr="00997BB2">
        <w:rPr>
          <w:rFonts w:eastAsia="Calibri" w:cs="Calibri"/>
          <w:color w:val="000000"/>
          <w:sz w:val="24"/>
          <w:szCs w:val="20"/>
        </w:rPr>
        <w:t>Unsatisfactory academic or fieldwork performance</w:t>
      </w:r>
    </w:p>
    <w:p w14:paraId="58949922" w14:textId="77777777" w:rsidR="00997BB2" w:rsidRPr="00997BB2" w:rsidRDefault="00997BB2" w:rsidP="00997BB2">
      <w:pPr>
        <w:numPr>
          <w:ilvl w:val="0"/>
          <w:numId w:val="13"/>
        </w:numPr>
        <w:spacing w:after="0" w:line="240" w:lineRule="auto"/>
        <w:ind w:hanging="359"/>
        <w:contextualSpacing/>
        <w:rPr>
          <w:rFonts w:eastAsia="Calibri" w:cs="Calibri"/>
          <w:color w:val="000000"/>
          <w:sz w:val="24"/>
          <w:szCs w:val="20"/>
        </w:rPr>
      </w:pPr>
      <w:r w:rsidRPr="00997BB2">
        <w:rPr>
          <w:rFonts w:eastAsia="Calibri" w:cs="Calibri"/>
          <w:color w:val="000000"/>
          <w:sz w:val="24"/>
          <w:szCs w:val="20"/>
        </w:rPr>
        <w:t>Unsatisfactory attendance and punctuality in class or fieldwork</w:t>
      </w:r>
    </w:p>
    <w:p w14:paraId="57C39606" w14:textId="77777777" w:rsidR="00997BB2" w:rsidRPr="00997BB2" w:rsidRDefault="00997BB2" w:rsidP="00997BB2">
      <w:pPr>
        <w:numPr>
          <w:ilvl w:val="0"/>
          <w:numId w:val="13"/>
        </w:numPr>
        <w:spacing w:after="0" w:line="240" w:lineRule="auto"/>
        <w:ind w:hanging="359"/>
        <w:contextualSpacing/>
        <w:rPr>
          <w:rFonts w:eastAsia="Calibri" w:cs="Calibri"/>
          <w:color w:val="000000"/>
          <w:sz w:val="24"/>
          <w:szCs w:val="20"/>
        </w:rPr>
      </w:pPr>
      <w:r w:rsidRPr="00997BB2">
        <w:rPr>
          <w:rFonts w:eastAsia="Calibri" w:cs="Calibri"/>
          <w:color w:val="000000"/>
          <w:sz w:val="24"/>
          <w:szCs w:val="20"/>
        </w:rPr>
        <w:t>Inability to maintain physical and mental health necessary to function in the program</w:t>
      </w:r>
    </w:p>
    <w:p w14:paraId="055F5ADF" w14:textId="77777777" w:rsidR="00997BB2" w:rsidRPr="00997BB2" w:rsidRDefault="00997BB2" w:rsidP="00997BB2">
      <w:pPr>
        <w:numPr>
          <w:ilvl w:val="0"/>
          <w:numId w:val="13"/>
        </w:numPr>
        <w:spacing w:after="0" w:line="240" w:lineRule="auto"/>
        <w:ind w:hanging="359"/>
        <w:contextualSpacing/>
        <w:rPr>
          <w:rFonts w:eastAsia="Calibri" w:cs="Calibri"/>
          <w:color w:val="000000"/>
          <w:sz w:val="24"/>
          <w:szCs w:val="20"/>
        </w:rPr>
      </w:pPr>
      <w:r w:rsidRPr="00997BB2">
        <w:rPr>
          <w:rFonts w:eastAsia="Calibri" w:cs="Calibri"/>
          <w:color w:val="000000"/>
          <w:sz w:val="24"/>
          <w:szCs w:val="20"/>
        </w:rPr>
        <w:t>Unethical, unprofessional, and/or unsafe behavior on campus or on fieldwork</w:t>
      </w:r>
    </w:p>
    <w:p w14:paraId="362DC5B3" w14:textId="77777777" w:rsidR="00997BB2" w:rsidRPr="00997BB2" w:rsidRDefault="00997BB2" w:rsidP="00997BB2">
      <w:pPr>
        <w:numPr>
          <w:ilvl w:val="0"/>
          <w:numId w:val="13"/>
        </w:numPr>
        <w:spacing w:after="0" w:line="240" w:lineRule="auto"/>
        <w:ind w:hanging="359"/>
        <w:contextualSpacing/>
        <w:rPr>
          <w:rFonts w:eastAsia="Calibri" w:cs="Calibri"/>
          <w:color w:val="000000"/>
          <w:sz w:val="24"/>
          <w:szCs w:val="20"/>
        </w:rPr>
      </w:pPr>
      <w:r w:rsidRPr="00997BB2">
        <w:rPr>
          <w:rFonts w:eastAsia="Times New Roman" w:cs="Times New Roman"/>
          <w:color w:val="000000"/>
          <w:sz w:val="24"/>
          <w:szCs w:val="20"/>
        </w:rPr>
        <w:t xml:space="preserve">Frequent or persistent refusal </w:t>
      </w:r>
      <w:r w:rsidRPr="00997BB2">
        <w:rPr>
          <w:rFonts w:eastAsia="Calibri" w:cs="Calibri"/>
          <w:color w:val="000000"/>
          <w:sz w:val="24"/>
          <w:szCs w:val="20"/>
        </w:rPr>
        <w:t>to participate in clinical/laboratory learning activities</w:t>
      </w:r>
    </w:p>
    <w:p w14:paraId="15062FB5" w14:textId="77777777" w:rsidR="00997BB2" w:rsidRPr="00997BB2" w:rsidRDefault="00997BB2" w:rsidP="00997BB2">
      <w:pPr>
        <w:numPr>
          <w:ilvl w:val="0"/>
          <w:numId w:val="12"/>
        </w:numPr>
        <w:spacing w:after="0" w:line="240" w:lineRule="auto"/>
        <w:ind w:hanging="359"/>
        <w:contextualSpacing/>
        <w:rPr>
          <w:rFonts w:eastAsia="Calibri" w:cs="Calibri"/>
          <w:color w:val="000000"/>
          <w:sz w:val="24"/>
          <w:szCs w:val="20"/>
        </w:rPr>
      </w:pPr>
      <w:r w:rsidRPr="00997BB2">
        <w:rPr>
          <w:rFonts w:eastAsia="Calibri" w:cs="Calibri"/>
          <w:color w:val="000000"/>
          <w:sz w:val="24"/>
          <w:szCs w:val="20"/>
        </w:rPr>
        <w:t>Any behavior which compromises clinical affiliations</w:t>
      </w:r>
    </w:p>
    <w:p w14:paraId="2960F7C4" w14:textId="77777777" w:rsidR="00997BB2" w:rsidRPr="00997BB2" w:rsidRDefault="00997BB2" w:rsidP="00997BB2">
      <w:pPr>
        <w:numPr>
          <w:ilvl w:val="0"/>
          <w:numId w:val="27"/>
        </w:numPr>
        <w:spacing w:line="240" w:lineRule="auto"/>
        <w:ind w:hanging="359"/>
        <w:contextualSpacing/>
        <w:rPr>
          <w:rFonts w:eastAsia="Calibri" w:cs="Calibri"/>
          <w:color w:val="000000"/>
          <w:sz w:val="24"/>
          <w:szCs w:val="20"/>
        </w:rPr>
      </w:pPr>
      <w:r w:rsidRPr="00997BB2">
        <w:rPr>
          <w:rFonts w:eastAsia="Calibri" w:cs="Calibri"/>
          <w:color w:val="000000"/>
          <w:sz w:val="24"/>
          <w:szCs w:val="20"/>
        </w:rPr>
        <w:t xml:space="preserve">Failure to comply with all terms outlined in the remediation plan. </w:t>
      </w:r>
    </w:p>
    <w:p w14:paraId="080DD8D9" w14:textId="77777777" w:rsidR="00997BB2" w:rsidRPr="00997BB2" w:rsidRDefault="00997BB2" w:rsidP="00997BB2">
      <w:pPr>
        <w:spacing w:before="240" w:line="240" w:lineRule="auto"/>
        <w:rPr>
          <w:rFonts w:eastAsia="Calibri" w:cs="Calibri"/>
          <w:color w:val="000000"/>
          <w:szCs w:val="20"/>
        </w:rPr>
      </w:pPr>
      <w:r w:rsidRPr="00997BB2">
        <w:rPr>
          <w:rFonts w:eastAsia="Calibri" w:cs="Calibri"/>
          <w:color w:val="000000"/>
          <w:sz w:val="24"/>
          <w:szCs w:val="20"/>
        </w:rPr>
        <w:t>Probation is a trial period in which the student must improve or be withdrawn from the program.</w:t>
      </w:r>
    </w:p>
    <w:p w14:paraId="1644AA9E" w14:textId="01B0C33F" w:rsidR="00997BB2" w:rsidRPr="00997BB2" w:rsidRDefault="00997BB2" w:rsidP="238D3968">
      <w:pPr>
        <w:spacing w:line="240" w:lineRule="auto"/>
        <w:rPr>
          <w:rFonts w:eastAsia="Calibri" w:cs="Calibri"/>
          <w:color w:val="000000"/>
        </w:rPr>
      </w:pPr>
      <w:r w:rsidRPr="238D3968">
        <w:rPr>
          <w:rFonts w:eastAsia="Calibri" w:cs="Calibri"/>
          <w:color w:val="000000" w:themeColor="text1"/>
          <w:sz w:val="24"/>
          <w:szCs w:val="24"/>
        </w:rPr>
        <w:t>The student will be required to meet with the professor and Department Chair. The Dean of the School of Nursing and Health Sciences may be asked to attend as a neutral party representing the college. The student, faculty</w:t>
      </w:r>
      <w:r w:rsidR="54FAF157" w:rsidRPr="238D3968">
        <w:rPr>
          <w:rFonts w:eastAsia="Calibri" w:cs="Calibri"/>
          <w:color w:val="000000" w:themeColor="text1"/>
          <w:sz w:val="24"/>
          <w:szCs w:val="24"/>
        </w:rPr>
        <w:t>,</w:t>
      </w:r>
      <w:r w:rsidRPr="238D3968">
        <w:rPr>
          <w:rFonts w:eastAsia="Calibri" w:cs="Calibri"/>
          <w:color w:val="000000" w:themeColor="text1"/>
          <w:sz w:val="24"/>
          <w:szCs w:val="24"/>
        </w:rPr>
        <w:t xml:space="preserve"> and any additional TJC representatives will develop, review</w:t>
      </w:r>
      <w:r w:rsidR="6FB5046C" w:rsidRPr="238D3968">
        <w:rPr>
          <w:rFonts w:eastAsia="Calibri" w:cs="Calibri"/>
          <w:color w:val="000000" w:themeColor="text1"/>
          <w:sz w:val="24"/>
          <w:szCs w:val="24"/>
        </w:rPr>
        <w:t>,</w:t>
      </w:r>
      <w:r w:rsidRPr="238D3968">
        <w:rPr>
          <w:rFonts w:eastAsia="Calibri" w:cs="Calibri"/>
          <w:color w:val="000000" w:themeColor="text1"/>
          <w:sz w:val="24"/>
          <w:szCs w:val="24"/>
        </w:rPr>
        <w:t xml:space="preserve"> and sign a Probation Report explicitly stating expectations that must be met during the probationary period in order for the student to remain in the OTA program.</w:t>
      </w:r>
    </w:p>
    <w:p w14:paraId="63522233" w14:textId="77777777" w:rsidR="00997BB2" w:rsidRPr="00997BB2" w:rsidRDefault="00997BB2" w:rsidP="000D09DF">
      <w:pPr>
        <w:spacing w:line="240" w:lineRule="auto"/>
        <w:rPr>
          <w:rFonts w:eastAsia="Calibri" w:cs="Calibri"/>
          <w:color w:val="000000"/>
          <w:szCs w:val="20"/>
        </w:rPr>
      </w:pPr>
      <w:r w:rsidRPr="00997BB2">
        <w:rPr>
          <w:rFonts w:eastAsia="Calibri" w:cs="Calibri"/>
          <w:color w:val="000000"/>
          <w:sz w:val="24"/>
          <w:szCs w:val="20"/>
          <w:u w:val="single"/>
        </w:rPr>
        <w:t>Step 4:  Withdrawal</w:t>
      </w:r>
    </w:p>
    <w:p w14:paraId="60F6DE36" w14:textId="77777777" w:rsidR="00997BB2" w:rsidRPr="00997BB2" w:rsidRDefault="00997BB2" w:rsidP="000D09DF">
      <w:pPr>
        <w:spacing w:line="240" w:lineRule="auto"/>
        <w:rPr>
          <w:rFonts w:eastAsia="Calibri" w:cs="Calibri"/>
          <w:color w:val="000000"/>
          <w:szCs w:val="20"/>
        </w:rPr>
      </w:pPr>
      <w:r w:rsidRPr="00997BB2">
        <w:rPr>
          <w:rFonts w:eastAsia="Calibri" w:cs="Calibri"/>
          <w:color w:val="000000"/>
          <w:sz w:val="24"/>
          <w:szCs w:val="20"/>
        </w:rPr>
        <w:t>If at any time during the probationary period, the student fails to meet any of the conditions of the probation contract, the student may be withdrawn from the program.</w:t>
      </w:r>
    </w:p>
    <w:p w14:paraId="79B795BB"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If at the end of the probation period, the student has not met the criteria for satisfactory performance outlined in the probation contract, the student will be withdrawn from the program.</w:t>
      </w:r>
    </w:p>
    <w:p w14:paraId="12F81827" w14:textId="7652E600" w:rsidR="00997BB2" w:rsidRPr="00997BB2" w:rsidRDefault="00997BB2" w:rsidP="238D3968">
      <w:pPr>
        <w:spacing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A student who is placed on probation for unsafe or unprofessional conduct </w:t>
      </w:r>
      <w:r w:rsidR="726E16FF" w:rsidRPr="238D3968">
        <w:rPr>
          <w:rFonts w:ascii="Calibri" w:eastAsia="Calibri" w:hAnsi="Calibri" w:cs="Calibri"/>
          <w:color w:val="000000" w:themeColor="text1"/>
          <w:sz w:val="24"/>
          <w:szCs w:val="24"/>
        </w:rPr>
        <w:t xml:space="preserve">at any point in the program </w:t>
      </w:r>
      <w:r w:rsidRPr="238D3968">
        <w:rPr>
          <w:rFonts w:ascii="Calibri" w:eastAsia="Calibri" w:hAnsi="Calibri" w:cs="Calibri"/>
          <w:color w:val="000000" w:themeColor="text1"/>
          <w:sz w:val="24"/>
          <w:szCs w:val="24"/>
        </w:rPr>
        <w:t xml:space="preserve">will be withdrawn from the program if subsequent safety or professional conduct violations occur at any time during the </w:t>
      </w:r>
      <w:r w:rsidR="36DB850B" w:rsidRPr="238D3968">
        <w:rPr>
          <w:rFonts w:ascii="Calibri" w:eastAsia="Calibri" w:hAnsi="Calibri" w:cs="Calibri"/>
          <w:color w:val="000000" w:themeColor="text1"/>
          <w:sz w:val="24"/>
          <w:szCs w:val="24"/>
        </w:rPr>
        <w:t xml:space="preserve">remainder of their time in </w:t>
      </w:r>
      <w:r w:rsidRPr="238D3968">
        <w:rPr>
          <w:rFonts w:ascii="Calibri" w:eastAsia="Calibri" w:hAnsi="Calibri" w:cs="Calibri"/>
          <w:color w:val="000000" w:themeColor="text1"/>
          <w:sz w:val="24"/>
          <w:szCs w:val="24"/>
        </w:rPr>
        <w:t xml:space="preserve">program. </w:t>
      </w:r>
      <w:bookmarkStart w:id="9" w:name="_Int_JZI0iFSF"/>
      <w:r w:rsidR="49A4F17D" w:rsidRPr="238D3968">
        <w:rPr>
          <w:rFonts w:ascii="Calibri" w:eastAsia="Calibri" w:hAnsi="Calibri" w:cs="Calibri"/>
          <w:color w:val="000000" w:themeColor="text1"/>
          <w:sz w:val="24"/>
          <w:szCs w:val="24"/>
        </w:rPr>
        <w:lastRenderedPageBreak/>
        <w:t xml:space="preserve">Stated another way, </w:t>
      </w:r>
      <w:r w:rsidR="07FE74FA" w:rsidRPr="238D3968">
        <w:rPr>
          <w:rFonts w:ascii="Calibri" w:eastAsia="Calibri" w:hAnsi="Calibri" w:cs="Calibri"/>
          <w:color w:val="000000" w:themeColor="text1"/>
          <w:sz w:val="24"/>
          <w:szCs w:val="24"/>
        </w:rPr>
        <w:t>probation that is initiated for unsafe or unprofessional conduct will remain in place for the remainder of the student’s time in the program.</w:t>
      </w:r>
      <w:bookmarkEnd w:id="9"/>
      <w:r w:rsidR="07FE74FA" w:rsidRPr="238D3968">
        <w:rPr>
          <w:rFonts w:ascii="Calibri" w:eastAsia="Calibri" w:hAnsi="Calibri" w:cs="Calibri"/>
          <w:color w:val="000000" w:themeColor="text1"/>
          <w:sz w:val="24"/>
          <w:szCs w:val="24"/>
        </w:rPr>
        <w:t xml:space="preserve"> </w:t>
      </w:r>
      <w:r w:rsidRPr="238D3968">
        <w:rPr>
          <w:rFonts w:ascii="Calibri" w:eastAsia="Calibri" w:hAnsi="Calibri" w:cs="Calibri"/>
          <w:color w:val="000000" w:themeColor="text1"/>
          <w:sz w:val="24"/>
          <w:szCs w:val="24"/>
        </w:rPr>
        <w:t xml:space="preserve">(If </w:t>
      </w:r>
      <w:r w:rsidR="4EBEF246" w:rsidRPr="238D3968">
        <w:rPr>
          <w:rFonts w:ascii="Calibri" w:eastAsia="Calibri" w:hAnsi="Calibri" w:cs="Calibri"/>
          <w:color w:val="000000" w:themeColor="text1"/>
          <w:sz w:val="24"/>
          <w:szCs w:val="24"/>
        </w:rPr>
        <w:t>a subsequent offense occurs</w:t>
      </w:r>
      <w:r w:rsidRPr="238D3968">
        <w:rPr>
          <w:rFonts w:ascii="Calibri" w:eastAsia="Calibri" w:hAnsi="Calibri" w:cs="Calibri"/>
          <w:color w:val="000000" w:themeColor="text1"/>
          <w:sz w:val="24"/>
          <w:szCs w:val="24"/>
        </w:rPr>
        <w:t xml:space="preserve"> past the official college date for withdrawal from a course, the student will receive a performance grade of “F” or “U” as applicable.) </w:t>
      </w:r>
    </w:p>
    <w:p w14:paraId="5CD10C97" w14:textId="28A3089C" w:rsidR="000D09DF" w:rsidRPr="000D09DF" w:rsidRDefault="000D09DF" w:rsidP="00997BB2">
      <w:pPr>
        <w:spacing w:line="240" w:lineRule="auto"/>
        <w:rPr>
          <w:rFonts w:ascii="Calibri" w:eastAsia="Calibri" w:hAnsi="Calibri" w:cs="Calibri"/>
          <w:color w:val="000000"/>
          <w:sz w:val="24"/>
          <w:szCs w:val="20"/>
          <w:u w:val="single"/>
        </w:rPr>
      </w:pPr>
      <w:r w:rsidRPr="000D09DF">
        <w:rPr>
          <w:rFonts w:ascii="Calibri" w:eastAsia="Calibri" w:hAnsi="Calibri" w:cs="Calibri"/>
          <w:color w:val="000000"/>
          <w:sz w:val="24"/>
          <w:szCs w:val="20"/>
          <w:u w:val="single"/>
        </w:rPr>
        <w:t>Exceptions</w:t>
      </w:r>
    </w:p>
    <w:p w14:paraId="52C35553" w14:textId="4B537C36"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Some situations do not allow for the progressive disciplinary process due to the severe nature or timing of the occurrence. Incidents of this nature may require the student to be placed on probation or withdrawn from the program immediately. Examples of these include, but are not limited to:</w:t>
      </w:r>
    </w:p>
    <w:p w14:paraId="2AAD4418" w14:textId="77777777" w:rsidR="00997BB2" w:rsidRPr="00997BB2" w:rsidRDefault="00997BB2" w:rsidP="00997BB2">
      <w:pPr>
        <w:numPr>
          <w:ilvl w:val="0"/>
          <w:numId w:val="25"/>
        </w:numPr>
        <w:spacing w:after="0" w:line="240" w:lineRule="auto"/>
        <w:ind w:hanging="359"/>
        <w:contextualSpacing/>
        <w:rPr>
          <w:rFonts w:ascii="Calibri" w:eastAsia="Calibri" w:hAnsi="Calibri" w:cs="Calibri"/>
          <w:color w:val="000000"/>
          <w:szCs w:val="20"/>
        </w:rPr>
      </w:pPr>
      <w:r w:rsidRPr="00997BB2">
        <w:rPr>
          <w:rFonts w:ascii="Calibri" w:eastAsia="Calibri" w:hAnsi="Calibri" w:cs="Calibri"/>
          <w:color w:val="000000"/>
          <w:sz w:val="24"/>
          <w:szCs w:val="20"/>
        </w:rPr>
        <w:t>Violations of patient confidentiality</w:t>
      </w:r>
    </w:p>
    <w:p w14:paraId="541A189F" w14:textId="77777777" w:rsidR="00997BB2" w:rsidRPr="00997BB2" w:rsidRDefault="00997BB2" w:rsidP="00997BB2">
      <w:pPr>
        <w:numPr>
          <w:ilvl w:val="0"/>
          <w:numId w:val="25"/>
        </w:numPr>
        <w:spacing w:after="0" w:line="240" w:lineRule="auto"/>
        <w:ind w:hanging="359"/>
        <w:contextualSpacing/>
        <w:rPr>
          <w:rFonts w:ascii="Calibri" w:eastAsia="Calibri" w:hAnsi="Calibri" w:cs="Calibri"/>
          <w:color w:val="000000"/>
          <w:szCs w:val="20"/>
        </w:rPr>
      </w:pPr>
      <w:r w:rsidRPr="00997BB2">
        <w:rPr>
          <w:rFonts w:ascii="Calibri" w:eastAsia="Calibri" w:hAnsi="Calibri" w:cs="Calibri"/>
          <w:color w:val="000000"/>
          <w:sz w:val="24"/>
          <w:szCs w:val="20"/>
        </w:rPr>
        <w:t>Academic dishonesty</w:t>
      </w:r>
    </w:p>
    <w:p w14:paraId="082F65AE" w14:textId="77777777" w:rsidR="00997BB2" w:rsidRPr="00997BB2" w:rsidRDefault="00997BB2" w:rsidP="00997BB2">
      <w:pPr>
        <w:numPr>
          <w:ilvl w:val="0"/>
          <w:numId w:val="2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Falsification of documentation</w:t>
      </w:r>
    </w:p>
    <w:p w14:paraId="1D5C767E" w14:textId="77777777" w:rsidR="00997BB2" w:rsidRPr="00997BB2" w:rsidRDefault="00997BB2" w:rsidP="00997BB2">
      <w:pPr>
        <w:numPr>
          <w:ilvl w:val="0"/>
          <w:numId w:val="2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Unprofessional behavior/unsafe behavior that seriously jeopardizes patient, student, staff, or supervisor safety</w:t>
      </w:r>
    </w:p>
    <w:p w14:paraId="7F3A6EAD" w14:textId="5D68B2A7" w:rsidR="00997BB2" w:rsidRPr="00997BB2" w:rsidRDefault="00997BB2" w:rsidP="00997BB2">
      <w:pPr>
        <w:numPr>
          <w:ilvl w:val="0"/>
          <w:numId w:val="25"/>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Unprofessional behavior that seriously jeopardizes clinical affiliations</w:t>
      </w:r>
    </w:p>
    <w:p w14:paraId="7FB4D7CF" w14:textId="77777777" w:rsidR="00997BB2" w:rsidRPr="00997BB2" w:rsidRDefault="00997BB2" w:rsidP="00997BB2">
      <w:pPr>
        <w:spacing w:after="0" w:line="240" w:lineRule="auto"/>
        <w:ind w:left="720"/>
        <w:contextualSpacing/>
        <w:rPr>
          <w:rFonts w:ascii="Calibri" w:eastAsia="Calibri" w:hAnsi="Calibri" w:cs="Calibri"/>
          <w:color w:val="000000"/>
          <w:sz w:val="24"/>
          <w:szCs w:val="20"/>
        </w:rPr>
      </w:pPr>
    </w:p>
    <w:p w14:paraId="57C80EDE"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NOTE: If the occurrence is past the official college date for withdrawal from a course, the student will receive a performance grade of “F” or “U” as applicable.</w:t>
      </w:r>
    </w:p>
    <w:p w14:paraId="30EF3F6E" w14:textId="3D9998E8" w:rsidR="00997BB2" w:rsidRPr="00997BB2" w:rsidRDefault="000D09DF" w:rsidP="00997BB2">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I</w:t>
      </w:r>
      <w:r w:rsidRPr="00997BB2">
        <w:rPr>
          <w:rFonts w:ascii="Calibri" w:eastAsia="Calibri" w:hAnsi="Calibri" w:cs="Calibri"/>
          <w:color w:val="000000"/>
          <w:sz w:val="24"/>
          <w:szCs w:val="24"/>
        </w:rPr>
        <w:t xml:space="preserve">nstitutional policies shall take precedence </w:t>
      </w:r>
      <w:r>
        <w:rPr>
          <w:rFonts w:ascii="Calibri" w:eastAsia="Calibri" w:hAnsi="Calibri" w:cs="Calibri"/>
          <w:color w:val="000000"/>
          <w:sz w:val="24"/>
          <w:szCs w:val="24"/>
        </w:rPr>
        <w:t>i</w:t>
      </w:r>
      <w:r w:rsidR="00997BB2" w:rsidRPr="00997BB2">
        <w:rPr>
          <w:rFonts w:ascii="Calibri" w:eastAsia="Calibri" w:hAnsi="Calibri" w:cs="Calibri"/>
          <w:color w:val="000000"/>
          <w:sz w:val="24"/>
          <w:szCs w:val="24"/>
        </w:rPr>
        <w:t xml:space="preserve">n the event that </w:t>
      </w:r>
      <w:r>
        <w:rPr>
          <w:rFonts w:ascii="Calibri" w:eastAsia="Calibri" w:hAnsi="Calibri" w:cs="Calibri"/>
          <w:color w:val="000000"/>
          <w:sz w:val="24"/>
          <w:szCs w:val="24"/>
        </w:rPr>
        <w:t>i</w:t>
      </w:r>
      <w:r w:rsidR="00997BB2" w:rsidRPr="00997BB2">
        <w:rPr>
          <w:rFonts w:ascii="Calibri" w:eastAsia="Calibri" w:hAnsi="Calibri" w:cs="Calibri"/>
          <w:color w:val="000000"/>
          <w:sz w:val="24"/>
          <w:szCs w:val="24"/>
        </w:rPr>
        <w:t>nstitutional policies regarding student conduct are more stringent than, or are in conflict with, program policies</w:t>
      </w:r>
      <w:r>
        <w:rPr>
          <w:rFonts w:ascii="Calibri" w:eastAsia="Calibri" w:hAnsi="Calibri" w:cs="Calibri"/>
          <w:color w:val="000000"/>
          <w:sz w:val="24"/>
          <w:szCs w:val="24"/>
        </w:rPr>
        <w:t>.</w:t>
      </w:r>
      <w:r w:rsidR="00997BB2" w:rsidRPr="00997BB2">
        <w:rPr>
          <w:rFonts w:ascii="Calibri" w:eastAsia="Calibri" w:hAnsi="Calibri" w:cs="Calibri"/>
          <w:color w:val="000000"/>
          <w:sz w:val="24"/>
          <w:szCs w:val="24"/>
        </w:rPr>
        <w:t xml:space="preserve"> </w:t>
      </w:r>
    </w:p>
    <w:p w14:paraId="65611E33" w14:textId="5E4717AA" w:rsidR="00997BB2" w:rsidRPr="00997BB2" w:rsidRDefault="00997BB2" w:rsidP="238D3968">
      <w:pPr>
        <w:spacing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Attendance</w:t>
      </w:r>
    </w:p>
    <w:p w14:paraId="59D0700E" w14:textId="0F8F8881" w:rsidR="00997BB2" w:rsidRPr="00997BB2" w:rsidRDefault="00997BB2" w:rsidP="000D09DF">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are encouraged to attend all classes to receive full benefit of instruction. If a student is unable to attend class, the student MUST contact the instructor by phone or email BEFORE class to notify them of the absence. </w:t>
      </w:r>
      <w:r w:rsidR="00172EF4">
        <w:rPr>
          <w:rFonts w:ascii="Calibri" w:eastAsia="Calibri" w:hAnsi="Calibri" w:cs="Calibri"/>
          <w:color w:val="000000"/>
          <w:sz w:val="24"/>
          <w:szCs w:val="20"/>
        </w:rPr>
        <w:t>Five points may be deducted from professional behaviors grades for each absence in which communication was not provided prior to the start of class.</w:t>
      </w:r>
      <w:r w:rsidRPr="00997BB2">
        <w:rPr>
          <w:rFonts w:ascii="Calibri" w:eastAsia="Calibri" w:hAnsi="Calibri" w:cs="Calibri"/>
          <w:color w:val="000000"/>
          <w:sz w:val="24"/>
          <w:szCs w:val="20"/>
        </w:rPr>
        <w:t xml:space="preserve"> </w:t>
      </w:r>
    </w:p>
    <w:p w14:paraId="2C67A7A6"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If a student has</w:t>
      </w:r>
      <w:r w:rsidRPr="00997BB2">
        <w:rPr>
          <w:rFonts w:ascii="Calibri" w:eastAsia="Calibri" w:hAnsi="Calibri" w:cs="Calibri"/>
          <w:b/>
          <w:color w:val="000000"/>
          <w:sz w:val="24"/>
          <w:szCs w:val="20"/>
        </w:rPr>
        <w:t xml:space="preserve"> </w:t>
      </w:r>
      <w:r w:rsidRPr="000D09DF">
        <w:rPr>
          <w:rFonts w:ascii="Calibri" w:eastAsia="Calibri" w:hAnsi="Calibri" w:cs="Calibri"/>
          <w:color w:val="000000"/>
          <w:sz w:val="24"/>
          <w:szCs w:val="20"/>
        </w:rPr>
        <w:t>3 absences</w:t>
      </w:r>
      <w:r w:rsidRPr="00997BB2">
        <w:rPr>
          <w:rFonts w:ascii="Calibri" w:eastAsia="Calibri" w:hAnsi="Calibri" w:cs="Calibri"/>
          <w:color w:val="000000"/>
          <w:sz w:val="24"/>
          <w:szCs w:val="20"/>
        </w:rPr>
        <w:t xml:space="preserve"> in any one class, </w:t>
      </w:r>
      <w:r w:rsidRPr="000D09DF">
        <w:rPr>
          <w:rFonts w:ascii="Calibri" w:eastAsia="Calibri" w:hAnsi="Calibri" w:cs="Calibri"/>
          <w:color w:val="000000"/>
          <w:sz w:val="24"/>
          <w:szCs w:val="20"/>
        </w:rPr>
        <w:t>10 points</w:t>
      </w:r>
      <w:r w:rsidRPr="00997BB2">
        <w:rPr>
          <w:rFonts w:ascii="Calibri" w:eastAsia="Calibri" w:hAnsi="Calibri" w:cs="Calibri"/>
          <w:color w:val="000000"/>
          <w:sz w:val="24"/>
          <w:szCs w:val="20"/>
        </w:rPr>
        <w:t xml:space="preserve"> will be deducted from the professional behavior portion of the grade for the course</w:t>
      </w:r>
      <w:r w:rsidRPr="00997BB2">
        <w:rPr>
          <w:rFonts w:ascii="Calibri" w:eastAsia="Calibri" w:hAnsi="Calibri" w:cs="Calibri"/>
          <w:b/>
          <w:color w:val="000000"/>
          <w:sz w:val="24"/>
          <w:szCs w:val="20"/>
        </w:rPr>
        <w:t xml:space="preserve">. </w:t>
      </w:r>
      <w:r w:rsidRPr="000D09DF">
        <w:rPr>
          <w:rFonts w:ascii="Calibri" w:eastAsia="Calibri" w:hAnsi="Calibri" w:cs="Calibri"/>
          <w:color w:val="000000"/>
          <w:sz w:val="24"/>
          <w:szCs w:val="20"/>
        </w:rPr>
        <w:t>For each absence after the 3</w:t>
      </w:r>
      <w:r w:rsidRPr="000D09DF">
        <w:rPr>
          <w:rFonts w:ascii="Calibri" w:eastAsia="Calibri" w:hAnsi="Calibri" w:cs="Calibri"/>
          <w:color w:val="000000"/>
          <w:sz w:val="24"/>
          <w:szCs w:val="20"/>
          <w:vertAlign w:val="superscript"/>
        </w:rPr>
        <w:t>rd</w:t>
      </w:r>
      <w:r w:rsidRPr="000D09DF">
        <w:rPr>
          <w:rFonts w:ascii="Calibri" w:eastAsia="Calibri" w:hAnsi="Calibri" w:cs="Calibri"/>
          <w:color w:val="000000"/>
          <w:sz w:val="24"/>
          <w:szCs w:val="20"/>
        </w:rPr>
        <w:t xml:space="preserve"> occurrence, points will be deducted from the student’s FINAL GRADE:</w:t>
      </w:r>
      <w:r w:rsidRPr="00997BB2">
        <w:rPr>
          <w:rFonts w:ascii="Calibri" w:eastAsia="Calibri" w:hAnsi="Calibri" w:cs="Calibri"/>
          <w:color w:val="000000"/>
          <w:sz w:val="24"/>
          <w:szCs w:val="20"/>
        </w:rPr>
        <w:t xml:space="preserve"> 2 points for the first occurrence, 5 points for each subsequent. </w:t>
      </w:r>
    </w:p>
    <w:p w14:paraId="1F9747A0" w14:textId="63A0822E" w:rsid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If a student must be absent </w:t>
      </w:r>
      <w:r w:rsidRPr="000D09DF">
        <w:rPr>
          <w:rFonts w:ascii="Calibri" w:eastAsia="Calibri" w:hAnsi="Calibri" w:cs="Calibri"/>
          <w:color w:val="000000"/>
          <w:sz w:val="24"/>
          <w:szCs w:val="20"/>
        </w:rPr>
        <w:t>for greater than 3 days consecutively</w:t>
      </w:r>
      <w:r w:rsidR="002A38A6">
        <w:rPr>
          <w:rFonts w:ascii="Calibri" w:eastAsia="Calibri" w:hAnsi="Calibri" w:cs="Calibri"/>
          <w:color w:val="000000"/>
          <w:sz w:val="24"/>
          <w:szCs w:val="20"/>
        </w:rPr>
        <w:t xml:space="preserve"> for a health-related issue</w:t>
      </w:r>
      <w:r w:rsidRPr="00997BB2">
        <w:rPr>
          <w:rFonts w:ascii="Calibri" w:eastAsia="Calibri" w:hAnsi="Calibri" w:cs="Calibri"/>
          <w:color w:val="000000"/>
          <w:sz w:val="24"/>
          <w:szCs w:val="20"/>
        </w:rPr>
        <w:t xml:space="preserve">, the student must provide a note from a physician stating that the student can return to class. </w:t>
      </w:r>
    </w:p>
    <w:p w14:paraId="1FAF171F" w14:textId="740BB665" w:rsidR="00661ACD" w:rsidRPr="00661ACD" w:rsidRDefault="00661ACD" w:rsidP="00997BB2">
      <w:pPr>
        <w:spacing w:line="240" w:lineRule="auto"/>
        <w:rPr>
          <w:rFonts w:ascii="Calibri" w:eastAsia="Calibri" w:hAnsi="Calibri" w:cs="Calibri"/>
          <w:color w:val="000000"/>
          <w:sz w:val="24"/>
          <w:szCs w:val="20"/>
        </w:rPr>
      </w:pPr>
      <w:r w:rsidRPr="00661ACD">
        <w:rPr>
          <w:rFonts w:ascii="Calibri" w:eastAsia="Calibri" w:hAnsi="Calibri" w:cs="Calibri"/>
          <w:color w:val="000000"/>
          <w:sz w:val="24"/>
          <w:szCs w:val="20"/>
        </w:rPr>
        <w:t xml:space="preserve">If a student is absent for multiple consecutive days for the same reason (e.g. extended illness, etc.), this will count as a single absence. If a student returns to class but then needs to miss a class again for the same reason (e.g. the student thought they were well enough to return but began to feel ill again), this will be counted as more than one absence. </w:t>
      </w:r>
    </w:p>
    <w:p w14:paraId="09A38112" w14:textId="4C1231B4"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lastRenderedPageBreak/>
        <w:t xml:space="preserve">Extenuating circumstances which are </w:t>
      </w:r>
      <w:r w:rsidRPr="000D09DF">
        <w:rPr>
          <w:rFonts w:ascii="Calibri" w:eastAsia="Calibri" w:hAnsi="Calibri" w:cs="Calibri"/>
          <w:color w:val="000000"/>
          <w:sz w:val="24"/>
          <w:szCs w:val="20"/>
        </w:rPr>
        <w:t>severe, unavoidable, and verifiable</w:t>
      </w:r>
      <w:r w:rsidRPr="00997BB2">
        <w:rPr>
          <w:rFonts w:ascii="Calibri" w:eastAsia="Calibri" w:hAnsi="Calibri" w:cs="Calibri"/>
          <w:color w:val="000000"/>
          <w:sz w:val="24"/>
          <w:szCs w:val="20"/>
        </w:rPr>
        <w:t xml:space="preserve"> (e.g. prolonged hospitalization of the student, spouse, or child</w:t>
      </w:r>
      <w:r w:rsidR="002A38A6">
        <w:rPr>
          <w:rFonts w:ascii="Calibri" w:eastAsia="Calibri" w:hAnsi="Calibri" w:cs="Calibri"/>
          <w:color w:val="000000"/>
          <w:sz w:val="24"/>
          <w:szCs w:val="20"/>
        </w:rPr>
        <w:t>; death in the family; etc.</w:t>
      </w:r>
      <w:r w:rsidRPr="00997BB2">
        <w:rPr>
          <w:rFonts w:ascii="Calibri" w:eastAsia="Calibri" w:hAnsi="Calibri" w:cs="Calibri"/>
          <w:color w:val="000000"/>
          <w:sz w:val="24"/>
          <w:szCs w:val="20"/>
        </w:rPr>
        <w:t>) may be presented to the professors and will be considered on a case-by-case basis</w:t>
      </w:r>
      <w:r w:rsidR="002A38A6">
        <w:rPr>
          <w:rFonts w:ascii="Calibri" w:eastAsia="Calibri" w:hAnsi="Calibri" w:cs="Calibri"/>
          <w:color w:val="000000"/>
          <w:sz w:val="24"/>
          <w:szCs w:val="20"/>
        </w:rPr>
        <w:t xml:space="preserve"> as to how they will be handled and/or recorded.</w:t>
      </w:r>
    </w:p>
    <w:p w14:paraId="609B4F00" w14:textId="77777777" w:rsidR="00997BB2" w:rsidRPr="00997BB2" w:rsidRDefault="00997BB2" w:rsidP="00997BB2">
      <w:pPr>
        <w:spacing w:line="240" w:lineRule="auto"/>
        <w:rPr>
          <w:rFonts w:ascii="Calibri" w:eastAsia="Calibri" w:hAnsi="Calibri" w:cs="Calibri"/>
          <w:color w:val="000000"/>
          <w:sz w:val="24"/>
          <w:szCs w:val="24"/>
          <w:u w:val="single"/>
        </w:rPr>
      </w:pPr>
      <w:bookmarkStart w:id="10" w:name="_Hlk34389345"/>
      <w:r w:rsidRPr="00997BB2">
        <w:rPr>
          <w:rFonts w:ascii="Calibri" w:eastAsia="Calibri" w:hAnsi="Calibri" w:cs="Calibri"/>
          <w:color w:val="000000"/>
          <w:sz w:val="24"/>
          <w:szCs w:val="24"/>
          <w:u w:val="single"/>
        </w:rPr>
        <w:t>Attendance and Pregnancy</w:t>
      </w:r>
    </w:p>
    <w:p w14:paraId="4132AD6F" w14:textId="77777777" w:rsidR="00997BB2" w:rsidRPr="00997BB2" w:rsidRDefault="00997BB2" w:rsidP="00997BB2">
      <w:pPr>
        <w:spacing w:line="240" w:lineRule="auto"/>
        <w:rPr>
          <w:rFonts w:ascii="Calibri" w:eastAsia="Calibri" w:hAnsi="Calibri" w:cs="Calibri"/>
          <w:color w:val="000000"/>
          <w:sz w:val="24"/>
          <w:szCs w:val="24"/>
        </w:rPr>
      </w:pPr>
      <w:bookmarkStart w:id="11" w:name="_Hlk34391076"/>
      <w:r w:rsidRPr="00997BB2">
        <w:rPr>
          <w:rFonts w:ascii="Calibri" w:eastAsia="Calibri" w:hAnsi="Calibri" w:cs="Calibri"/>
          <w:color w:val="000000"/>
          <w:sz w:val="24"/>
          <w:szCs w:val="24"/>
        </w:rPr>
        <w:t xml:space="preserve">Students who become pregnant while enrolled in any portion of the OTA program, are expected to notify faculty in a timely manner. </w:t>
      </w:r>
    </w:p>
    <w:p w14:paraId="50344D85" w14:textId="77777777" w:rsidR="00997BB2" w:rsidRPr="00997BB2" w:rsidRDefault="00997BB2" w:rsidP="00997BB2">
      <w:pPr>
        <w:spacing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Students are encouraged to schedule pregnancy-related medical appointments around their class and fieldwork schedules in order to minimize lost instructional time. In keeping with the TJC policy regarding accommodations during pregnancy, absences that occur due to pregnancy-related medical appointments will be excused and will not count against the student’s attendance record. Students are required to provide documentation of pregnancy-related medical appointments that result in missed class or fieldwork time. </w:t>
      </w:r>
    </w:p>
    <w:p w14:paraId="018ECB20" w14:textId="77777777" w:rsidR="00997BB2" w:rsidRPr="00997BB2" w:rsidRDefault="00997BB2" w:rsidP="00997BB2">
      <w:pPr>
        <w:spacing w:line="240" w:lineRule="auto"/>
        <w:rPr>
          <w:rFonts w:ascii="Calibri" w:eastAsia="Calibri" w:hAnsi="Calibri" w:cs="Calibri"/>
          <w:color w:val="000000"/>
          <w:sz w:val="24"/>
          <w:szCs w:val="24"/>
        </w:rPr>
      </w:pPr>
      <w:r w:rsidRPr="00997BB2">
        <w:rPr>
          <w:rFonts w:ascii="Calibri" w:eastAsia="Calibri" w:hAnsi="Calibri" w:cs="Calibri"/>
          <w:color w:val="000000"/>
          <w:sz w:val="24"/>
          <w:szCs w:val="24"/>
        </w:rPr>
        <w:t xml:space="preserve">In the event of pregnancy-related complications or the delivery of a baby during the course of a semester, students will be excused from class and fieldwork until released by the student’s physician or midwife. </w:t>
      </w:r>
    </w:p>
    <w:p w14:paraId="5E133C00" w14:textId="39A336DE" w:rsidR="00997BB2" w:rsidRDefault="00997BB2" w:rsidP="00997BB2">
      <w:pPr>
        <w:spacing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If a student is unable to continue with program coursework on the advice of a physician or midwife for pregnancy-related reasons, the student will be given an incomplete</w:t>
      </w:r>
      <w:r w:rsidR="304C617B" w:rsidRPr="238D3968">
        <w:rPr>
          <w:rFonts w:ascii="Calibri" w:eastAsia="Calibri" w:hAnsi="Calibri" w:cs="Calibri"/>
          <w:color w:val="000000" w:themeColor="text1"/>
          <w:sz w:val="24"/>
          <w:szCs w:val="24"/>
        </w:rPr>
        <w:t xml:space="preserve"> (“I”)</w:t>
      </w:r>
      <w:r w:rsidRPr="238D3968">
        <w:rPr>
          <w:rFonts w:ascii="Calibri" w:eastAsia="Calibri" w:hAnsi="Calibri" w:cs="Calibri"/>
          <w:color w:val="000000" w:themeColor="text1"/>
          <w:sz w:val="24"/>
          <w:szCs w:val="24"/>
        </w:rPr>
        <w:t xml:space="preserve"> for the courses and allowed to resume her place in the program the next time the needed courses or fieldwork are offered (within one year of initial withdrawal). Students who wish to avoid an incomplete that will delay their progress through the program are encouraged to meet with faculty to explore viable options for alternate learning approaches. Students must be aware such options may not be available in all situations. </w:t>
      </w:r>
    </w:p>
    <w:p w14:paraId="016942A7" w14:textId="1C4B1C1A" w:rsidR="00132B85" w:rsidRPr="00997BB2" w:rsidRDefault="00132B85" w:rsidP="00997BB2">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Pregnancy-related policies also apply to partners/spouses of pregnant individuals.</w:t>
      </w:r>
    </w:p>
    <w:bookmarkEnd w:id="10"/>
    <w:bookmarkEnd w:id="11"/>
    <w:p w14:paraId="22F1C0BE" w14:textId="5016375F" w:rsidR="00997BB2" w:rsidRPr="00997BB2" w:rsidRDefault="00997BB2" w:rsidP="238D3968">
      <w:pPr>
        <w:spacing w:line="240" w:lineRule="auto"/>
        <w:rPr>
          <w:rFonts w:ascii="Calibri" w:eastAsia="Calibri" w:hAnsi="Calibri" w:cs="Calibri"/>
          <w:color w:val="000000"/>
          <w:u w:val="single"/>
        </w:rPr>
      </w:pPr>
      <w:proofErr w:type="spellStart"/>
      <w:r w:rsidRPr="238D3968">
        <w:rPr>
          <w:rFonts w:ascii="Calibri" w:eastAsia="Calibri" w:hAnsi="Calibri" w:cs="Calibri"/>
          <w:b/>
          <w:bCs/>
          <w:color w:val="000000" w:themeColor="text1"/>
          <w:sz w:val="24"/>
          <w:szCs w:val="24"/>
          <w:u w:val="single"/>
        </w:rPr>
        <w:t>Tardies</w:t>
      </w:r>
      <w:proofErr w:type="spellEnd"/>
    </w:p>
    <w:p w14:paraId="2F7BF7D1" w14:textId="77777777" w:rsidR="00997BB2" w:rsidRPr="00997BB2" w:rsidRDefault="00997BB2" w:rsidP="00B035F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are expected to be on time for class as a consideration to the professor and other students. Students that are </w:t>
      </w:r>
      <w:r w:rsidRPr="00340C90">
        <w:rPr>
          <w:rFonts w:ascii="Calibri" w:eastAsia="Calibri" w:hAnsi="Calibri" w:cs="Calibri"/>
          <w:color w:val="000000"/>
          <w:sz w:val="24"/>
          <w:szCs w:val="20"/>
        </w:rPr>
        <w:t>tardy more than 3 times</w:t>
      </w:r>
      <w:r w:rsidRPr="00997BB2">
        <w:rPr>
          <w:rFonts w:ascii="Calibri" w:eastAsia="Calibri" w:hAnsi="Calibri" w:cs="Calibri"/>
          <w:color w:val="000000"/>
          <w:sz w:val="24"/>
          <w:szCs w:val="20"/>
        </w:rPr>
        <w:t xml:space="preserve"> to one class will have </w:t>
      </w:r>
      <w:r w:rsidRPr="00340C90">
        <w:rPr>
          <w:rFonts w:ascii="Calibri" w:eastAsia="Calibri" w:hAnsi="Calibri" w:cs="Calibri"/>
          <w:color w:val="000000"/>
          <w:sz w:val="24"/>
          <w:szCs w:val="20"/>
        </w:rPr>
        <w:t>5 points</w:t>
      </w:r>
      <w:r w:rsidRPr="00997BB2">
        <w:rPr>
          <w:rFonts w:ascii="Calibri" w:eastAsia="Calibri" w:hAnsi="Calibri" w:cs="Calibri"/>
          <w:color w:val="000000"/>
          <w:sz w:val="24"/>
          <w:szCs w:val="20"/>
        </w:rPr>
        <w:t xml:space="preserve"> deducted from their professional behavior grade for the course</w:t>
      </w:r>
      <w:r w:rsidRPr="00340C90">
        <w:rPr>
          <w:rFonts w:ascii="Calibri" w:eastAsia="Calibri" w:hAnsi="Calibri" w:cs="Calibri"/>
          <w:color w:val="000000"/>
          <w:sz w:val="24"/>
          <w:szCs w:val="20"/>
        </w:rPr>
        <w:t xml:space="preserve">. Three (3) </w:t>
      </w:r>
      <w:proofErr w:type="spellStart"/>
      <w:r w:rsidRPr="00340C90">
        <w:rPr>
          <w:rFonts w:ascii="Calibri" w:eastAsia="Calibri" w:hAnsi="Calibri" w:cs="Calibri"/>
          <w:color w:val="000000"/>
          <w:sz w:val="24"/>
          <w:szCs w:val="20"/>
        </w:rPr>
        <w:t>tardies</w:t>
      </w:r>
      <w:proofErr w:type="spellEnd"/>
      <w:r w:rsidRPr="00997BB2">
        <w:rPr>
          <w:rFonts w:ascii="Calibri" w:eastAsia="Calibri" w:hAnsi="Calibri" w:cs="Calibri"/>
          <w:color w:val="000000"/>
          <w:sz w:val="24"/>
          <w:szCs w:val="20"/>
        </w:rPr>
        <w:t xml:space="preserve"> will be considered the </w:t>
      </w:r>
      <w:r w:rsidRPr="00340C90">
        <w:rPr>
          <w:rFonts w:ascii="Calibri" w:eastAsia="Calibri" w:hAnsi="Calibri" w:cs="Calibri"/>
          <w:i/>
          <w:color w:val="000000"/>
          <w:sz w:val="24"/>
          <w:szCs w:val="20"/>
        </w:rPr>
        <w:t>equivalent of an absence</w:t>
      </w:r>
      <w:r w:rsidRPr="00340C90">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Points will be deducted as previously described for absences. </w:t>
      </w:r>
    </w:p>
    <w:p w14:paraId="41DEC8A5" w14:textId="77777777" w:rsidR="00997BB2" w:rsidRPr="00997BB2" w:rsidRDefault="00997BB2" w:rsidP="00997BB2">
      <w:pPr>
        <w:spacing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who arrive late to class for an exam or any other time sensitive assignment will </w:t>
      </w:r>
      <w:r w:rsidRPr="00340C90">
        <w:rPr>
          <w:rFonts w:ascii="Calibri" w:eastAsia="Calibri" w:hAnsi="Calibri" w:cs="Calibri"/>
          <w:i/>
          <w:color w:val="000000"/>
          <w:sz w:val="24"/>
          <w:szCs w:val="20"/>
        </w:rPr>
        <w:t>not</w:t>
      </w:r>
      <w:r w:rsidRPr="00997BB2">
        <w:rPr>
          <w:rFonts w:ascii="Calibri" w:eastAsia="Calibri" w:hAnsi="Calibri" w:cs="Calibri"/>
          <w:color w:val="000000"/>
          <w:sz w:val="24"/>
          <w:szCs w:val="20"/>
        </w:rPr>
        <w:t xml:space="preserve"> be allowed additional time to complete the exam or assignment.  </w:t>
      </w:r>
    </w:p>
    <w:p w14:paraId="1AC432DE" w14:textId="77777777" w:rsidR="00997BB2" w:rsidRPr="00997BB2" w:rsidRDefault="00997BB2" w:rsidP="00997BB2">
      <w:pPr>
        <w:spacing w:after="0" w:line="240" w:lineRule="auto"/>
        <w:rPr>
          <w:rFonts w:ascii="Calibri" w:eastAsia="Calibri" w:hAnsi="Calibri" w:cs="Calibri"/>
          <w:b/>
          <w:color w:val="000000"/>
          <w:sz w:val="24"/>
          <w:szCs w:val="20"/>
        </w:rPr>
      </w:pPr>
    </w:p>
    <w:p w14:paraId="435D3C7D" w14:textId="72499CB4" w:rsidR="00895BF0" w:rsidRDefault="00895BF0" w:rsidP="238D3968">
      <w:pPr>
        <w:spacing w:line="240" w:lineRule="auto"/>
        <w:rPr>
          <w:rFonts w:ascii="Calibri" w:eastAsia="Calibri" w:hAnsi="Calibri" w:cs="Calibri"/>
          <w:b/>
          <w:bCs/>
          <w:color w:val="000000"/>
          <w:sz w:val="24"/>
          <w:szCs w:val="24"/>
          <w:u w:val="single"/>
        </w:rPr>
      </w:pPr>
      <w:r w:rsidRPr="00E35A9C">
        <w:rPr>
          <w:rFonts w:ascii="Calibri" w:eastAsia="Calibri" w:hAnsi="Calibri" w:cs="Calibri"/>
          <w:b/>
          <w:bCs/>
          <w:color w:val="000000" w:themeColor="text1"/>
          <w:sz w:val="24"/>
          <w:szCs w:val="24"/>
          <w:u w:val="single"/>
        </w:rPr>
        <w:t>Completion of Coursework</w:t>
      </w:r>
    </w:p>
    <w:p w14:paraId="0D0D8EBE" w14:textId="42BC080B" w:rsidR="00895BF0" w:rsidRDefault="00895BF0" w:rsidP="00340C90">
      <w:pPr>
        <w:spacing w:line="240" w:lineRule="auto"/>
        <w:rPr>
          <w:rFonts w:ascii="Calibri" w:eastAsia="Calibri" w:hAnsi="Calibri" w:cs="Calibri"/>
          <w:color w:val="000000"/>
          <w:sz w:val="24"/>
          <w:szCs w:val="20"/>
          <w:highlight w:val="yellow"/>
        </w:rPr>
      </w:pPr>
      <w:r>
        <w:rPr>
          <w:rFonts w:ascii="Calibri" w:eastAsia="Calibri" w:hAnsi="Calibri" w:cs="Calibri"/>
          <w:color w:val="000000"/>
          <w:sz w:val="24"/>
          <w:szCs w:val="20"/>
        </w:rPr>
        <w:t xml:space="preserve">Students must complete all major coursework in each class. “Major coursework” can be defined as individual and group projects, multi-page papers, assignments that span multiple weeks, and anything else identified by the instructor. Major coursework should </w:t>
      </w:r>
      <w:r>
        <w:rPr>
          <w:rFonts w:ascii="Calibri" w:eastAsia="Calibri" w:hAnsi="Calibri" w:cs="Calibri"/>
          <w:color w:val="000000"/>
          <w:sz w:val="24"/>
          <w:szCs w:val="20"/>
        </w:rPr>
        <w:lastRenderedPageBreak/>
        <w:t xml:space="preserve">be submitted even if it is past the submission </w:t>
      </w:r>
      <w:r w:rsidRPr="00E35A9C">
        <w:rPr>
          <w:rFonts w:ascii="Calibri" w:eastAsia="Calibri" w:hAnsi="Calibri" w:cs="Calibri"/>
          <w:color w:val="000000"/>
          <w:sz w:val="24"/>
          <w:szCs w:val="20"/>
        </w:rPr>
        <w:t>deadline. Failure to submit major coursework will result i</w:t>
      </w:r>
      <w:r w:rsidR="00E35A9C" w:rsidRPr="00E35A9C">
        <w:rPr>
          <w:rFonts w:ascii="Calibri" w:eastAsia="Calibri" w:hAnsi="Calibri" w:cs="Calibri"/>
          <w:color w:val="000000"/>
          <w:sz w:val="24"/>
          <w:szCs w:val="20"/>
        </w:rPr>
        <w:t>n ten points deducted from the professional behaviors grade in the course in which the assignment was missed. An additional ten points will be deducted for every subsequent missing major coursework assignment.</w:t>
      </w:r>
    </w:p>
    <w:p w14:paraId="56166CD0" w14:textId="528924DE" w:rsidR="00895BF0" w:rsidRPr="00895BF0" w:rsidRDefault="00895BF0" w:rsidP="00340C90">
      <w:pPr>
        <w:spacing w:line="240" w:lineRule="auto"/>
        <w:rPr>
          <w:rFonts w:ascii="Calibri" w:eastAsia="Calibri" w:hAnsi="Calibri" w:cs="Calibri"/>
          <w:color w:val="000000"/>
          <w:sz w:val="24"/>
          <w:szCs w:val="20"/>
        </w:rPr>
      </w:pPr>
      <w:r>
        <w:rPr>
          <w:rFonts w:ascii="Calibri" w:eastAsia="Calibri" w:hAnsi="Calibri" w:cs="Calibri"/>
          <w:color w:val="000000"/>
          <w:sz w:val="24"/>
          <w:szCs w:val="20"/>
        </w:rPr>
        <w:t xml:space="preserve">Students must complete all fieldwork hours unless extenuating circumstances have been approved by the AFWC. All </w:t>
      </w:r>
      <w:r w:rsidRPr="00E35A9C">
        <w:rPr>
          <w:rFonts w:ascii="Calibri" w:eastAsia="Calibri" w:hAnsi="Calibri" w:cs="Calibri"/>
          <w:color w:val="000000"/>
          <w:sz w:val="24"/>
          <w:szCs w:val="20"/>
        </w:rPr>
        <w:t xml:space="preserve">fieldwork assignments must also be completed even if the submission deadline has passed. Failure to complete all </w:t>
      </w:r>
      <w:r w:rsidR="00E35A9C" w:rsidRPr="00E35A9C">
        <w:rPr>
          <w:rFonts w:ascii="Calibri" w:eastAsia="Calibri" w:hAnsi="Calibri" w:cs="Calibri"/>
          <w:color w:val="000000"/>
          <w:sz w:val="24"/>
          <w:szCs w:val="20"/>
        </w:rPr>
        <w:t xml:space="preserve">clinical requirements will result in a failure to progress. </w:t>
      </w:r>
    </w:p>
    <w:p w14:paraId="76D837E2" w14:textId="6B053F60"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Make-up Work</w:t>
      </w:r>
    </w:p>
    <w:p w14:paraId="5FE4C6F2" w14:textId="77777777" w:rsidR="00997BB2" w:rsidRPr="00997BB2" w:rsidRDefault="00997BB2" w:rsidP="00340C90">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Any work missed due to absence must be made up. The student should schedule a meeting with the professor immediately upon returning to class to develop a plan for completing the work.  </w:t>
      </w:r>
    </w:p>
    <w:p w14:paraId="66B116D7"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Missed exams or skills checks must be scheduled with the professor and completed </w:t>
      </w:r>
      <w:r w:rsidRPr="00340C90">
        <w:rPr>
          <w:rFonts w:ascii="Calibri" w:eastAsia="Calibri" w:hAnsi="Calibri" w:cs="Calibri"/>
          <w:i/>
          <w:color w:val="000000"/>
          <w:sz w:val="24"/>
          <w:szCs w:val="20"/>
        </w:rPr>
        <w:t>within 3 days</w:t>
      </w:r>
      <w:r w:rsidRPr="00997BB2">
        <w:rPr>
          <w:rFonts w:ascii="Calibri" w:eastAsia="Calibri" w:hAnsi="Calibri" w:cs="Calibri"/>
          <w:color w:val="000000"/>
          <w:sz w:val="24"/>
          <w:szCs w:val="20"/>
        </w:rPr>
        <w:t xml:space="preserve"> of the absence. Students do not have the option to make up daily quizzes that are missed.  </w:t>
      </w:r>
    </w:p>
    <w:p w14:paraId="32C629A5"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If a student is absent for 2 or more exams or skill checks, 10% will be deducted from the assessment grade for each occurrence.  </w:t>
      </w:r>
    </w:p>
    <w:p w14:paraId="77387C39" w14:textId="48A38DFD" w:rsidR="00997BB2" w:rsidRDefault="00997BB2" w:rsidP="238D3968">
      <w:pPr>
        <w:spacing w:line="240" w:lineRule="auto"/>
        <w:contextualSpacing/>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Late Work Policy</w:t>
      </w:r>
    </w:p>
    <w:p w14:paraId="34E16212" w14:textId="77777777" w:rsidR="00340C90" w:rsidRPr="00997BB2" w:rsidRDefault="00340C90" w:rsidP="00997BB2">
      <w:pPr>
        <w:spacing w:line="240" w:lineRule="auto"/>
        <w:contextualSpacing/>
        <w:rPr>
          <w:rFonts w:ascii="Calibri" w:eastAsia="Calibri" w:hAnsi="Calibri" w:cs="Calibri"/>
          <w:b/>
          <w:color w:val="000000"/>
          <w:sz w:val="24"/>
          <w:szCs w:val="20"/>
        </w:rPr>
      </w:pPr>
    </w:p>
    <w:p w14:paraId="4D029C61" w14:textId="2D43AB5F" w:rsidR="00997BB2" w:rsidRDefault="00997BB2" w:rsidP="00997BB2">
      <w:pPr>
        <w:spacing w:line="240" w:lineRule="auto"/>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Assignments are due by the </w:t>
      </w:r>
      <w:r w:rsidR="00094C69" w:rsidRPr="238D3968">
        <w:rPr>
          <w:rFonts w:ascii="Calibri" w:eastAsia="Calibri" w:hAnsi="Calibri" w:cs="Calibri"/>
          <w:color w:val="000000" w:themeColor="text1"/>
          <w:sz w:val="24"/>
          <w:szCs w:val="24"/>
        </w:rPr>
        <w:t xml:space="preserve">date and time </w:t>
      </w:r>
      <w:r w:rsidR="00340C90" w:rsidRPr="238D3968">
        <w:rPr>
          <w:rFonts w:ascii="Calibri" w:eastAsia="Calibri" w:hAnsi="Calibri" w:cs="Calibri"/>
          <w:color w:val="000000" w:themeColor="text1"/>
          <w:sz w:val="24"/>
          <w:szCs w:val="24"/>
        </w:rPr>
        <w:t>designated</w:t>
      </w:r>
      <w:r w:rsidR="00094C69" w:rsidRPr="238D3968">
        <w:rPr>
          <w:rFonts w:ascii="Calibri" w:eastAsia="Calibri" w:hAnsi="Calibri" w:cs="Calibri"/>
          <w:color w:val="000000" w:themeColor="text1"/>
          <w:sz w:val="24"/>
          <w:szCs w:val="24"/>
        </w:rPr>
        <w:t xml:space="preserve"> in Canvas or otherwise noted in the </w:t>
      </w:r>
      <w:r w:rsidR="00094C69" w:rsidRPr="00E35A9C">
        <w:rPr>
          <w:rFonts w:ascii="Calibri" w:eastAsia="Calibri" w:hAnsi="Calibri" w:cs="Calibri"/>
          <w:color w:val="000000" w:themeColor="text1"/>
          <w:sz w:val="24"/>
          <w:szCs w:val="24"/>
        </w:rPr>
        <w:t>syllabus</w:t>
      </w:r>
      <w:r w:rsidRPr="00E35A9C">
        <w:rPr>
          <w:rFonts w:ascii="Calibri" w:eastAsia="Calibri" w:hAnsi="Calibri" w:cs="Calibri"/>
          <w:color w:val="000000" w:themeColor="text1"/>
          <w:sz w:val="24"/>
          <w:szCs w:val="24"/>
        </w:rPr>
        <w:t>. Five</w:t>
      </w:r>
      <w:r w:rsidR="00FD0E54" w:rsidRPr="00E35A9C">
        <w:rPr>
          <w:rFonts w:ascii="Calibri" w:eastAsia="Calibri" w:hAnsi="Calibri" w:cs="Calibri"/>
          <w:color w:val="000000" w:themeColor="text1"/>
          <w:sz w:val="24"/>
          <w:szCs w:val="24"/>
        </w:rPr>
        <w:t xml:space="preserve"> percent of the total score</w:t>
      </w:r>
      <w:r w:rsidRPr="00E35A9C">
        <w:rPr>
          <w:rFonts w:ascii="Calibri" w:eastAsia="Calibri" w:hAnsi="Calibri" w:cs="Calibri"/>
          <w:color w:val="000000" w:themeColor="text1"/>
          <w:sz w:val="24"/>
          <w:szCs w:val="24"/>
        </w:rPr>
        <w:t xml:space="preserve"> will</w:t>
      </w:r>
      <w:r w:rsidRPr="238D3968">
        <w:rPr>
          <w:rFonts w:ascii="Calibri" w:eastAsia="Calibri" w:hAnsi="Calibri" w:cs="Calibri"/>
          <w:color w:val="000000" w:themeColor="text1"/>
          <w:sz w:val="24"/>
          <w:szCs w:val="24"/>
        </w:rPr>
        <w:t xml:space="preserve"> be deducted from the grade for every day the assignment is late. Points deducted for late work are above and beyond any points deducted in the general grading of the assignment. </w:t>
      </w:r>
      <w:r w:rsidR="00340C90" w:rsidRPr="238D3968">
        <w:rPr>
          <w:rFonts w:ascii="Calibri" w:eastAsia="Calibri" w:hAnsi="Calibri" w:cs="Calibri"/>
          <w:color w:val="000000" w:themeColor="text1"/>
          <w:sz w:val="24"/>
          <w:szCs w:val="24"/>
        </w:rPr>
        <w:t xml:space="preserve">Allowing and/or excusing late work is left up to the discretion of the instructor. </w:t>
      </w:r>
    </w:p>
    <w:p w14:paraId="4580386E" w14:textId="77777777" w:rsidR="00340C90" w:rsidRPr="00997BB2" w:rsidRDefault="00340C90" w:rsidP="00997BB2">
      <w:pPr>
        <w:spacing w:line="240" w:lineRule="auto"/>
        <w:contextualSpacing/>
        <w:rPr>
          <w:rFonts w:ascii="Calibri" w:eastAsia="Calibri" w:hAnsi="Calibri" w:cs="Calibri"/>
          <w:color w:val="000000"/>
          <w:sz w:val="24"/>
          <w:szCs w:val="20"/>
        </w:rPr>
      </w:pPr>
    </w:p>
    <w:p w14:paraId="783610DF" w14:textId="7CEAF721" w:rsidR="00997BB2" w:rsidRPr="00997BB2" w:rsidRDefault="00997BB2" w:rsidP="238D3968">
      <w:pPr>
        <w:spacing w:line="240" w:lineRule="auto"/>
        <w:rPr>
          <w:rFonts w:ascii="Calibri" w:eastAsia="Calibri" w:hAnsi="Calibri" w:cs="Calibri"/>
          <w:color w:val="000000"/>
        </w:rPr>
      </w:pPr>
      <w:r w:rsidRPr="238D3968">
        <w:rPr>
          <w:rFonts w:ascii="Calibri" w:eastAsia="Calibri" w:hAnsi="Calibri" w:cs="Calibri"/>
          <w:color w:val="000000" w:themeColor="text1"/>
          <w:sz w:val="24"/>
          <w:szCs w:val="24"/>
        </w:rPr>
        <w:t xml:space="preserve">Projects are due on or before the due date. Students that are absent on the day a project is due, will not be given an extension. </w:t>
      </w:r>
      <w:r w:rsidRPr="238D3968">
        <w:rPr>
          <w:rFonts w:ascii="Calibri" w:eastAsia="Calibri" w:hAnsi="Calibri" w:cs="Calibri"/>
          <w:i/>
          <w:iCs/>
          <w:color w:val="000000" w:themeColor="text1"/>
          <w:sz w:val="24"/>
          <w:szCs w:val="24"/>
        </w:rPr>
        <w:t>Late projects will not be accepted</w:t>
      </w:r>
      <w:r w:rsidRPr="238D3968">
        <w:rPr>
          <w:rFonts w:ascii="Calibri" w:eastAsia="Calibri" w:hAnsi="Calibri" w:cs="Calibri"/>
          <w:color w:val="000000" w:themeColor="text1"/>
          <w:sz w:val="24"/>
          <w:szCs w:val="24"/>
        </w:rPr>
        <w:t>.  Students may submit projects by fax, email, or personal delivery through another classmate or family member</w:t>
      </w:r>
      <w:r w:rsidR="131CDB76" w:rsidRPr="238D3968">
        <w:rPr>
          <w:rFonts w:ascii="Calibri" w:eastAsia="Calibri" w:hAnsi="Calibri" w:cs="Calibri"/>
          <w:color w:val="000000" w:themeColor="text1"/>
          <w:sz w:val="24"/>
          <w:szCs w:val="24"/>
        </w:rPr>
        <w:t xml:space="preserve"> if they are unable to attend class on the submission date</w:t>
      </w:r>
      <w:r w:rsidRPr="238D3968">
        <w:rPr>
          <w:rFonts w:ascii="Calibri" w:eastAsia="Calibri" w:hAnsi="Calibri" w:cs="Calibri"/>
          <w:color w:val="000000" w:themeColor="text1"/>
          <w:sz w:val="24"/>
          <w:szCs w:val="24"/>
        </w:rPr>
        <w:t xml:space="preserve">.  </w:t>
      </w:r>
    </w:p>
    <w:p w14:paraId="4D3240D5" w14:textId="2B81382A" w:rsidR="00997BB2" w:rsidRPr="001A06CE" w:rsidRDefault="00997BB2" w:rsidP="00997BB2">
      <w:pPr>
        <w:spacing w:line="240" w:lineRule="auto"/>
        <w:rPr>
          <w:rFonts w:ascii="Calibri" w:eastAsia="Calibri" w:hAnsi="Calibri" w:cs="Calibri"/>
          <w:color w:val="000000"/>
          <w:sz w:val="24"/>
          <w:szCs w:val="24"/>
        </w:rPr>
      </w:pPr>
      <w:r w:rsidRPr="00094C69">
        <w:rPr>
          <w:rFonts w:ascii="Calibri" w:eastAsia="Calibri" w:hAnsi="Calibri" w:cs="Calibri"/>
          <w:color w:val="000000"/>
          <w:sz w:val="24"/>
          <w:szCs w:val="24"/>
        </w:rPr>
        <w:t xml:space="preserve">“Assignments” are coursework such as lab assignments that are begun in class, </w:t>
      </w:r>
      <w:r w:rsidRPr="001A06CE">
        <w:rPr>
          <w:rFonts w:ascii="Calibri" w:eastAsia="Calibri" w:hAnsi="Calibri" w:cs="Calibri"/>
          <w:color w:val="000000"/>
          <w:sz w:val="24"/>
          <w:szCs w:val="24"/>
        </w:rPr>
        <w:t>completed at home, and due the next class meeting or unit specific assignments that are assigned and due within that specific learning unit/instruction module.</w:t>
      </w:r>
    </w:p>
    <w:p w14:paraId="1BEE151B" w14:textId="77777777" w:rsidR="00997BB2" w:rsidRPr="001A06CE" w:rsidRDefault="00997BB2" w:rsidP="00997BB2">
      <w:pPr>
        <w:spacing w:line="240" w:lineRule="auto"/>
        <w:rPr>
          <w:rFonts w:ascii="Calibri" w:eastAsia="Calibri" w:hAnsi="Calibri" w:cs="Calibri"/>
          <w:color w:val="000000"/>
          <w:sz w:val="24"/>
          <w:szCs w:val="24"/>
        </w:rPr>
      </w:pPr>
      <w:r w:rsidRPr="001A06CE">
        <w:rPr>
          <w:rFonts w:ascii="Calibri" w:eastAsia="Calibri" w:hAnsi="Calibri" w:cs="Calibri"/>
          <w:color w:val="000000"/>
          <w:sz w:val="24"/>
          <w:szCs w:val="24"/>
        </w:rPr>
        <w:t xml:space="preserve">“Projects” involve longer term, more detailed coursework such as those assigned at the start of a course and due at midterm or end of term. </w:t>
      </w:r>
    </w:p>
    <w:p w14:paraId="17AC6B9A" w14:textId="458B0E6F" w:rsidR="00997BB2" w:rsidRDefault="00997BB2" w:rsidP="238D3968">
      <w:pPr>
        <w:spacing w:line="240" w:lineRule="auto"/>
        <w:contextualSpacing/>
        <w:rPr>
          <w:rFonts w:ascii="Calibri" w:eastAsia="Calibri" w:hAnsi="Calibri" w:cs="Calibri"/>
          <w:b/>
          <w:bCs/>
          <w:color w:val="000000"/>
          <w:sz w:val="24"/>
          <w:szCs w:val="24"/>
          <w:u w:val="single"/>
        </w:rPr>
      </w:pPr>
      <w:bookmarkStart w:id="12" w:name="_Hlk76568519"/>
      <w:r w:rsidRPr="238D3968">
        <w:rPr>
          <w:rFonts w:ascii="Calibri" w:eastAsia="Calibri" w:hAnsi="Calibri" w:cs="Calibri"/>
          <w:b/>
          <w:bCs/>
          <w:color w:val="000000" w:themeColor="text1"/>
          <w:sz w:val="24"/>
          <w:szCs w:val="24"/>
          <w:u w:val="single"/>
        </w:rPr>
        <w:t>Submission Policy</w:t>
      </w:r>
    </w:p>
    <w:p w14:paraId="046EC08F" w14:textId="77777777" w:rsidR="00094C69" w:rsidRPr="00997BB2" w:rsidRDefault="00094C69" w:rsidP="00997BB2">
      <w:pPr>
        <w:spacing w:line="240" w:lineRule="auto"/>
        <w:contextualSpacing/>
        <w:rPr>
          <w:rFonts w:ascii="Calibri" w:eastAsia="Calibri" w:hAnsi="Calibri" w:cs="Calibri"/>
          <w:b/>
          <w:color w:val="000000"/>
          <w:sz w:val="24"/>
          <w:szCs w:val="20"/>
        </w:rPr>
      </w:pPr>
    </w:p>
    <w:p w14:paraId="31F273A5" w14:textId="1542123A" w:rsidR="00997BB2" w:rsidRPr="00997BB2" w:rsidRDefault="00997BB2" w:rsidP="00997BB2">
      <w:pPr>
        <w:spacing w:line="240" w:lineRule="auto"/>
        <w:contextualSpacing/>
        <w:rPr>
          <w:rFonts w:ascii="Calibri" w:eastAsia="Calibri" w:hAnsi="Calibri" w:cs="Calibri"/>
          <w:color w:val="000000"/>
          <w:sz w:val="24"/>
          <w:szCs w:val="24"/>
          <w:u w:val="single"/>
        </w:rPr>
      </w:pPr>
      <w:r w:rsidRPr="238D3968">
        <w:rPr>
          <w:rFonts w:ascii="Calibri" w:eastAsia="Calibri" w:hAnsi="Calibri" w:cs="Calibri"/>
          <w:color w:val="000000" w:themeColor="text1"/>
          <w:sz w:val="24"/>
          <w:szCs w:val="24"/>
        </w:rPr>
        <w:t xml:space="preserve">Course instructors will determine the method for submitting assignments in their respective classes. When assignments are submitted electronically, a hard copy submission may be required also. In the event an assignment is submitted late, the </w:t>
      </w:r>
      <w:r w:rsidRPr="238D3968">
        <w:rPr>
          <w:rFonts w:ascii="Calibri" w:eastAsia="Calibri" w:hAnsi="Calibri" w:cs="Calibri"/>
          <w:color w:val="000000" w:themeColor="text1"/>
          <w:sz w:val="24"/>
          <w:szCs w:val="24"/>
        </w:rPr>
        <w:lastRenderedPageBreak/>
        <w:t>electronic date and time stamp will establish the date it was submitted and will be used to determine the number of points to be deducted. Institutional policies require that assignments be submitted via campus email or through C</w:t>
      </w:r>
      <w:r w:rsidR="099146CB" w:rsidRPr="238D3968">
        <w:rPr>
          <w:rFonts w:ascii="Calibri" w:eastAsia="Calibri" w:hAnsi="Calibri" w:cs="Calibri"/>
          <w:color w:val="000000" w:themeColor="text1"/>
          <w:sz w:val="24"/>
          <w:szCs w:val="24"/>
        </w:rPr>
        <w:t>anvas</w:t>
      </w:r>
      <w:r w:rsidRPr="238D3968">
        <w:rPr>
          <w:rFonts w:ascii="Calibri" w:eastAsia="Calibri" w:hAnsi="Calibri" w:cs="Calibri"/>
          <w:color w:val="000000" w:themeColor="text1"/>
          <w:sz w:val="24"/>
          <w:szCs w:val="24"/>
        </w:rPr>
        <w:t xml:space="preserve">. </w:t>
      </w:r>
      <w:r w:rsidRPr="238D3968">
        <w:rPr>
          <w:rFonts w:ascii="Calibri" w:eastAsia="Calibri" w:hAnsi="Calibri" w:cs="Calibri"/>
          <w:i/>
          <w:iCs/>
          <w:color w:val="000000" w:themeColor="text1"/>
          <w:sz w:val="24"/>
          <w:szCs w:val="24"/>
        </w:rPr>
        <w:t>Assignments submitted via</w:t>
      </w:r>
      <w:r w:rsidRPr="238D3968">
        <w:rPr>
          <w:rFonts w:ascii="Calibri" w:eastAsia="Calibri" w:hAnsi="Calibri" w:cs="Calibri"/>
          <w:color w:val="000000" w:themeColor="text1"/>
          <w:sz w:val="24"/>
          <w:szCs w:val="24"/>
        </w:rPr>
        <w:t xml:space="preserve"> </w:t>
      </w:r>
      <w:r w:rsidRPr="238D3968">
        <w:rPr>
          <w:rFonts w:ascii="Calibri" w:eastAsia="Calibri" w:hAnsi="Calibri" w:cs="Calibri"/>
          <w:i/>
          <w:iCs/>
          <w:color w:val="000000" w:themeColor="text1"/>
          <w:sz w:val="24"/>
          <w:szCs w:val="24"/>
        </w:rPr>
        <w:t>personal email are not accepted</w:t>
      </w:r>
      <w:r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u w:val="single"/>
        </w:rPr>
        <w:t xml:space="preserve"> </w:t>
      </w:r>
    </w:p>
    <w:bookmarkEnd w:id="12"/>
    <w:p w14:paraId="3D4B5217" w14:textId="77777777" w:rsidR="00997BB2" w:rsidRPr="00997BB2" w:rsidRDefault="00997BB2" w:rsidP="00997BB2">
      <w:pPr>
        <w:spacing w:line="240" w:lineRule="auto"/>
        <w:contextualSpacing/>
        <w:rPr>
          <w:rFonts w:ascii="Calibri" w:eastAsia="Calibri" w:hAnsi="Calibri" w:cs="Calibri"/>
          <w:color w:val="000000"/>
          <w:sz w:val="24"/>
          <w:szCs w:val="20"/>
          <w:u w:val="single"/>
        </w:rPr>
      </w:pPr>
    </w:p>
    <w:p w14:paraId="0D990B55" w14:textId="27DDE6AC" w:rsidR="00997BB2" w:rsidRDefault="00997BB2" w:rsidP="238D3968">
      <w:pPr>
        <w:spacing w:after="0"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Classroom Etiquette</w:t>
      </w:r>
    </w:p>
    <w:p w14:paraId="06E71B38" w14:textId="77777777" w:rsidR="00094C69" w:rsidRPr="00997BB2" w:rsidRDefault="00094C69" w:rsidP="00997BB2">
      <w:pPr>
        <w:spacing w:after="0" w:line="240" w:lineRule="auto"/>
        <w:rPr>
          <w:rFonts w:ascii="Calibri" w:eastAsia="Calibri" w:hAnsi="Calibri" w:cs="Calibri"/>
          <w:color w:val="000000"/>
          <w:szCs w:val="20"/>
        </w:rPr>
      </w:pPr>
    </w:p>
    <w:p w14:paraId="43548097"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Tyler Junior College is committed to promoting a level of classroom etiquette conducive to maximize teaching and learning. In keeping with this commitment, the OTA program has the following expectations of its students: </w:t>
      </w:r>
    </w:p>
    <w:p w14:paraId="1BD5E9FD" w14:textId="77777777" w:rsidR="00997BB2" w:rsidRPr="00997BB2" w:rsidRDefault="00997BB2" w:rsidP="00997BB2">
      <w:pPr>
        <w:numPr>
          <w:ilvl w:val="0"/>
          <w:numId w:val="1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Attend class each time the class meets.</w:t>
      </w:r>
    </w:p>
    <w:p w14:paraId="787E4D2C" w14:textId="77777777" w:rsidR="00997BB2" w:rsidRPr="00997BB2" w:rsidRDefault="00997BB2" w:rsidP="00997BB2">
      <w:pPr>
        <w:numPr>
          <w:ilvl w:val="0"/>
          <w:numId w:val="1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Be on time for class and remain for the entire period. It is inconsiderate to other classmates if a student arrives late and leaves early.</w:t>
      </w:r>
    </w:p>
    <w:p w14:paraId="20638F04" w14:textId="77777777" w:rsidR="00997BB2" w:rsidRPr="00997BB2" w:rsidRDefault="00997BB2" w:rsidP="00997BB2">
      <w:pPr>
        <w:numPr>
          <w:ilvl w:val="0"/>
          <w:numId w:val="1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Refrain from talking while the professor is lecturing. Idle chattering and giggling are disruptive to the class and disrespectful to the professor and other classmates.</w:t>
      </w:r>
    </w:p>
    <w:p w14:paraId="26725403" w14:textId="77777777" w:rsidR="00997BB2" w:rsidRPr="00997BB2" w:rsidRDefault="00997BB2" w:rsidP="00997BB2">
      <w:pPr>
        <w:numPr>
          <w:ilvl w:val="0"/>
          <w:numId w:val="15"/>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Without prior approval from the professor, cell-phones, computers, or any other electronic devices should not be used in class.</w:t>
      </w:r>
    </w:p>
    <w:p w14:paraId="0B0DBC7A" w14:textId="77777777" w:rsidR="00997BB2" w:rsidRPr="00997BB2" w:rsidRDefault="00997BB2" w:rsidP="00997BB2">
      <w:pPr>
        <w:numPr>
          <w:ilvl w:val="0"/>
          <w:numId w:val="15"/>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Be attentive and participate in class</w:t>
      </w:r>
    </w:p>
    <w:p w14:paraId="309FB631" w14:textId="7DF4166A" w:rsidR="0BF10FE0" w:rsidRDefault="0BF10FE0" w:rsidP="238D3968">
      <w:pPr>
        <w:numPr>
          <w:ilvl w:val="0"/>
          <w:numId w:val="15"/>
        </w:numPr>
        <w:spacing w:after="0" w:line="240" w:lineRule="auto"/>
        <w:ind w:hanging="359"/>
        <w:contextualSpacing/>
        <w:rPr>
          <w:rFonts w:ascii="Calibri" w:eastAsia="Calibri" w:hAnsi="Calibri" w:cs="Calibri"/>
          <w:color w:val="000000" w:themeColor="text1"/>
          <w:sz w:val="24"/>
          <w:szCs w:val="24"/>
        </w:rPr>
      </w:pPr>
      <w:r w:rsidRPr="238D3968">
        <w:rPr>
          <w:rFonts w:ascii="Calibri" w:eastAsia="Calibri" w:hAnsi="Calibri" w:cs="Calibri"/>
          <w:color w:val="000000" w:themeColor="text1"/>
          <w:sz w:val="24"/>
          <w:szCs w:val="24"/>
        </w:rPr>
        <w:t>Utilize the classroom restroom only during breaks or between classes. Utilize the hall restrooms during lecture and classwork.</w:t>
      </w:r>
    </w:p>
    <w:p w14:paraId="6FA2AB42" w14:textId="77777777" w:rsidR="000A1560" w:rsidRDefault="000A1560" w:rsidP="00997BB2">
      <w:pPr>
        <w:spacing w:after="0" w:line="240" w:lineRule="auto"/>
        <w:rPr>
          <w:rFonts w:ascii="Calibri" w:eastAsia="Calibri" w:hAnsi="Calibri" w:cs="Calibri"/>
          <w:b/>
          <w:color w:val="000000"/>
          <w:sz w:val="24"/>
          <w:szCs w:val="20"/>
        </w:rPr>
      </w:pPr>
    </w:p>
    <w:p w14:paraId="25686198" w14:textId="5AB5E6BB" w:rsidR="00997BB2" w:rsidRDefault="00997BB2" w:rsidP="238D3968">
      <w:pPr>
        <w:spacing w:after="0"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Cell Phone Policy</w:t>
      </w:r>
    </w:p>
    <w:p w14:paraId="0F617711" w14:textId="77777777" w:rsidR="007B1021" w:rsidRPr="00997BB2" w:rsidRDefault="007B1021" w:rsidP="00997BB2">
      <w:pPr>
        <w:spacing w:after="0" w:line="240" w:lineRule="auto"/>
        <w:rPr>
          <w:rFonts w:ascii="Calibri" w:eastAsia="Calibri" w:hAnsi="Calibri" w:cs="Calibri"/>
          <w:color w:val="000000"/>
          <w:szCs w:val="20"/>
        </w:rPr>
      </w:pPr>
    </w:p>
    <w:p w14:paraId="3074B8E5"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Cell phones are allowed in class under the following conditions: </w:t>
      </w:r>
    </w:p>
    <w:p w14:paraId="08E5F745" w14:textId="29218691" w:rsidR="00997BB2" w:rsidRPr="00997BB2" w:rsidRDefault="00997BB2" w:rsidP="00997BB2">
      <w:pPr>
        <w:numPr>
          <w:ilvl w:val="0"/>
          <w:numId w:val="9"/>
        </w:numPr>
        <w:spacing w:after="0"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Phones should be on silent and out of sight of students. Students may check messages and voicemail during breaks.</w:t>
      </w:r>
    </w:p>
    <w:p w14:paraId="794BCFE1" w14:textId="50427C3B" w:rsidR="00997BB2" w:rsidRPr="00997BB2" w:rsidRDefault="00997BB2" w:rsidP="00997BB2">
      <w:pPr>
        <w:numPr>
          <w:ilvl w:val="0"/>
          <w:numId w:val="9"/>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Extenuating circumstances </w:t>
      </w:r>
      <w:r w:rsidR="007B1021"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e.g. illness of a spouse or child</w:t>
      </w:r>
      <w:r w:rsidR="007B1021" w:rsidRPr="238D3968">
        <w:rPr>
          <w:rFonts w:ascii="Calibri" w:eastAsia="Calibri" w:hAnsi="Calibri" w:cs="Calibri"/>
          <w:color w:val="000000" w:themeColor="text1"/>
          <w:sz w:val="24"/>
          <w:szCs w:val="24"/>
        </w:rPr>
        <w:t>)</w:t>
      </w:r>
      <w:r w:rsidRPr="238D3968">
        <w:rPr>
          <w:rFonts w:ascii="Calibri" w:eastAsia="Calibri" w:hAnsi="Calibri" w:cs="Calibri"/>
          <w:color w:val="000000" w:themeColor="text1"/>
          <w:sz w:val="24"/>
          <w:szCs w:val="24"/>
        </w:rPr>
        <w:t xml:space="preserve"> need to be discussed with </w:t>
      </w:r>
      <w:r w:rsidR="015649D2" w:rsidRPr="238D3968">
        <w:rPr>
          <w:rFonts w:ascii="Calibri" w:eastAsia="Calibri" w:hAnsi="Calibri" w:cs="Calibri"/>
          <w:color w:val="000000" w:themeColor="text1"/>
          <w:sz w:val="24"/>
          <w:szCs w:val="24"/>
        </w:rPr>
        <w:t xml:space="preserve">the </w:t>
      </w:r>
      <w:r w:rsidRPr="238D3968">
        <w:rPr>
          <w:rFonts w:ascii="Calibri" w:eastAsia="Calibri" w:hAnsi="Calibri" w:cs="Calibri"/>
          <w:color w:val="000000" w:themeColor="text1"/>
          <w:sz w:val="24"/>
          <w:szCs w:val="24"/>
        </w:rPr>
        <w:t>professor at the beginning of class</w:t>
      </w:r>
      <w:r w:rsidRPr="238D3968">
        <w:rPr>
          <w:rFonts w:ascii="Calibri" w:eastAsia="Calibri" w:hAnsi="Calibri" w:cs="Calibri"/>
          <w:b/>
          <w:bCs/>
          <w:color w:val="000000" w:themeColor="text1"/>
          <w:sz w:val="24"/>
          <w:szCs w:val="24"/>
        </w:rPr>
        <w:t xml:space="preserve"> </w:t>
      </w:r>
      <w:r w:rsidRPr="238D3968">
        <w:rPr>
          <w:rFonts w:ascii="Calibri" w:eastAsia="Calibri" w:hAnsi="Calibri" w:cs="Calibri"/>
          <w:color w:val="000000" w:themeColor="text1"/>
          <w:sz w:val="24"/>
          <w:szCs w:val="24"/>
        </w:rPr>
        <w:t xml:space="preserve">to determine an appropriate accommodation. </w:t>
      </w:r>
    </w:p>
    <w:p w14:paraId="6C72E552" w14:textId="77777777" w:rsidR="00997BB2" w:rsidRPr="00997BB2" w:rsidRDefault="00997BB2" w:rsidP="00997BB2">
      <w:pPr>
        <w:numPr>
          <w:ilvl w:val="0"/>
          <w:numId w:val="9"/>
        </w:numPr>
        <w:spacing w:line="276"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Cell phones are not allowed during exams or lab evaluations. No exceptions. </w:t>
      </w:r>
    </w:p>
    <w:p w14:paraId="0A57894F" w14:textId="77777777" w:rsidR="007B1021" w:rsidRDefault="00997BB2" w:rsidP="238D3968">
      <w:pPr>
        <w:spacing w:before="240" w:after="0"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Videotaping/Recording</w:t>
      </w:r>
    </w:p>
    <w:p w14:paraId="03B0EB60" w14:textId="170DB5FE" w:rsidR="00997BB2" w:rsidRPr="007B1021" w:rsidRDefault="00997BB2" w:rsidP="238D3968">
      <w:pPr>
        <w:spacing w:before="240"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Video recording of OTA classes is prohibited unless permission is expressly provided by the professor. The C</w:t>
      </w:r>
      <w:r w:rsidR="662EBE77" w:rsidRPr="238D3968">
        <w:rPr>
          <w:rFonts w:ascii="Calibri" w:eastAsia="Calibri" w:hAnsi="Calibri" w:cs="Calibri"/>
          <w:color w:val="000000" w:themeColor="text1"/>
          <w:sz w:val="24"/>
          <w:szCs w:val="24"/>
        </w:rPr>
        <w:t>anvas</w:t>
      </w:r>
      <w:r w:rsidRPr="238D3968">
        <w:rPr>
          <w:rFonts w:ascii="Calibri" w:eastAsia="Calibri" w:hAnsi="Calibri" w:cs="Calibri"/>
          <w:color w:val="000000" w:themeColor="text1"/>
          <w:sz w:val="24"/>
          <w:szCs w:val="24"/>
        </w:rPr>
        <w:t xml:space="preserve"> learning platform used by Tyler Junior College provides students access to a variety of instructional materials which will minimize or negate the need for individual recordings. </w:t>
      </w:r>
    </w:p>
    <w:p w14:paraId="35427AF9" w14:textId="77777777" w:rsidR="00997BB2" w:rsidRPr="00997BB2" w:rsidRDefault="00997BB2" w:rsidP="00997BB2">
      <w:pPr>
        <w:spacing w:after="0" w:line="240" w:lineRule="auto"/>
        <w:rPr>
          <w:rFonts w:ascii="Calibri" w:eastAsia="Calibri" w:hAnsi="Calibri" w:cs="Calibri"/>
          <w:color w:val="000000"/>
          <w:szCs w:val="20"/>
        </w:rPr>
      </w:pPr>
    </w:p>
    <w:p w14:paraId="557CC3EF" w14:textId="77777777" w:rsidR="007B1021" w:rsidRDefault="00997BB2" w:rsidP="238D3968">
      <w:pPr>
        <w:spacing w:line="240" w:lineRule="auto"/>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OTA Program Dress Code</w:t>
      </w:r>
    </w:p>
    <w:p w14:paraId="566D2856" w14:textId="67AD52E4" w:rsidR="00997BB2" w:rsidRPr="007B1021" w:rsidRDefault="00997BB2" w:rsidP="007B1021">
      <w:pPr>
        <w:spacing w:line="240" w:lineRule="auto"/>
        <w:rPr>
          <w:rFonts w:ascii="Calibri" w:eastAsia="Calibri" w:hAnsi="Calibri" w:cs="Calibri"/>
          <w:b/>
          <w:color w:val="000000"/>
          <w:sz w:val="24"/>
          <w:szCs w:val="20"/>
        </w:rPr>
      </w:pPr>
      <w:r w:rsidRPr="00997BB2">
        <w:rPr>
          <w:rFonts w:eastAsia="Calibri" w:cstheme="minorHAnsi"/>
          <w:sz w:val="24"/>
          <w:szCs w:val="24"/>
        </w:rPr>
        <w:t>Uniforms are required for class, fieldtrips</w:t>
      </w:r>
      <w:r w:rsidR="007B1021">
        <w:rPr>
          <w:rFonts w:eastAsia="Calibri" w:cstheme="minorHAnsi"/>
          <w:sz w:val="24"/>
          <w:szCs w:val="24"/>
        </w:rPr>
        <w:t>,</w:t>
      </w:r>
      <w:r w:rsidRPr="00997BB2">
        <w:rPr>
          <w:rFonts w:eastAsia="Calibri" w:cstheme="minorHAnsi"/>
          <w:sz w:val="24"/>
          <w:szCs w:val="24"/>
        </w:rPr>
        <w:t xml:space="preserve"> and all fieldwork experiences. </w:t>
      </w:r>
    </w:p>
    <w:p w14:paraId="122C6BDA"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are required to wear one of the following for regular class meetings unless otherwise specified by the course instructor: </w:t>
      </w:r>
    </w:p>
    <w:p w14:paraId="4D324B4F" w14:textId="289BE3C7" w:rsidR="00997BB2" w:rsidRPr="00997BB2" w:rsidRDefault="00997BB2" w:rsidP="00997BB2">
      <w:pPr>
        <w:numPr>
          <w:ilvl w:val="0"/>
          <w:numId w:val="41"/>
        </w:numPr>
        <w:spacing w:line="240" w:lineRule="auto"/>
        <w:rPr>
          <w:rFonts w:ascii="Calibri" w:eastAsia="Calibri" w:hAnsi="Calibri" w:cs="Calibri"/>
          <w:color w:val="000000"/>
          <w:sz w:val="24"/>
          <w:szCs w:val="20"/>
        </w:rPr>
      </w:pPr>
      <w:r w:rsidRPr="00997BB2">
        <w:rPr>
          <w:rFonts w:eastAsia="Calibri" w:cstheme="minorHAnsi"/>
          <w:color w:val="000000"/>
          <w:sz w:val="24"/>
          <w:szCs w:val="24"/>
        </w:rPr>
        <w:lastRenderedPageBreak/>
        <w:t xml:space="preserve">Embroidered program polo shirt or </w:t>
      </w:r>
      <w:r w:rsidR="00705B4A">
        <w:rPr>
          <w:rFonts w:ascii="Calibri" w:eastAsia="Calibri" w:hAnsi="Calibri" w:cs="Calibri"/>
          <w:color w:val="000000"/>
          <w:sz w:val="24"/>
          <w:szCs w:val="20"/>
        </w:rPr>
        <w:t>r</w:t>
      </w:r>
      <w:r w:rsidRPr="00997BB2">
        <w:rPr>
          <w:rFonts w:ascii="Calibri" w:eastAsia="Calibri" w:hAnsi="Calibri" w:cs="Calibri"/>
          <w:color w:val="000000"/>
          <w:sz w:val="24"/>
          <w:szCs w:val="20"/>
        </w:rPr>
        <w:t>oyal blue scrubs</w:t>
      </w:r>
    </w:p>
    <w:p w14:paraId="1D7FE99F" w14:textId="77777777" w:rsidR="00997BB2" w:rsidRPr="00997BB2" w:rsidRDefault="00997BB2" w:rsidP="00997BB2">
      <w:pPr>
        <w:numPr>
          <w:ilvl w:val="0"/>
          <w:numId w:val="41"/>
        </w:numPr>
        <w:spacing w:line="240" w:lineRule="auto"/>
        <w:rPr>
          <w:rFonts w:eastAsia="Calibri" w:cstheme="minorHAnsi"/>
          <w:color w:val="000000"/>
          <w:sz w:val="24"/>
          <w:szCs w:val="24"/>
        </w:rPr>
      </w:pPr>
      <w:r w:rsidRPr="00997BB2">
        <w:rPr>
          <w:rFonts w:eastAsia="Calibri" w:cstheme="minorHAnsi"/>
          <w:sz w:val="24"/>
          <w:szCs w:val="24"/>
        </w:rPr>
        <w:t>Jeans may be worn with the program polo shirt but they must be clean, no holes, rips, tears, or slogans. No logos other than the manufacturer’s logo are allowed.</w:t>
      </w:r>
    </w:p>
    <w:p w14:paraId="4F323D05" w14:textId="77777777" w:rsidR="00997BB2" w:rsidRPr="00997BB2" w:rsidRDefault="00997BB2" w:rsidP="00997BB2">
      <w:pPr>
        <w:numPr>
          <w:ilvl w:val="0"/>
          <w:numId w:val="41"/>
        </w:numPr>
        <w:spacing w:line="240" w:lineRule="auto"/>
        <w:rPr>
          <w:rFonts w:eastAsia="Calibri" w:cstheme="minorHAnsi"/>
          <w:color w:val="000000"/>
          <w:sz w:val="24"/>
          <w:szCs w:val="24"/>
        </w:rPr>
      </w:pPr>
      <w:r w:rsidRPr="00997BB2">
        <w:rPr>
          <w:rFonts w:eastAsia="Calibri" w:cstheme="minorHAnsi"/>
          <w:sz w:val="24"/>
          <w:szCs w:val="24"/>
        </w:rPr>
        <w:t>Shorts may be worn to class with the program polo during summer semester, however, shorts must be mid-thigh length or longer.</w:t>
      </w:r>
    </w:p>
    <w:p w14:paraId="555BD4DD" w14:textId="3681DBBB" w:rsidR="00997BB2" w:rsidRPr="00997BB2" w:rsidRDefault="00997BB2" w:rsidP="00997BB2">
      <w:pPr>
        <w:spacing w:line="240" w:lineRule="auto"/>
        <w:rPr>
          <w:rFonts w:ascii="Calibri" w:eastAsia="Calibri" w:hAnsi="Calibri" w:cs="Calibri"/>
          <w:color w:val="000000"/>
          <w:sz w:val="24"/>
          <w:szCs w:val="20"/>
        </w:rPr>
      </w:pPr>
      <w:r w:rsidRPr="00A34AA5">
        <w:rPr>
          <w:rFonts w:eastAsia="Calibri" w:cstheme="minorHAnsi"/>
          <w:sz w:val="24"/>
          <w:szCs w:val="24"/>
        </w:rPr>
        <w:t>Leggings</w:t>
      </w:r>
      <w:r w:rsidR="008B69C5" w:rsidRPr="00A34AA5">
        <w:rPr>
          <w:rFonts w:eastAsia="Calibri" w:cstheme="minorHAnsi"/>
          <w:sz w:val="24"/>
          <w:szCs w:val="24"/>
        </w:rPr>
        <w:t xml:space="preserve"> and scrub leggings</w:t>
      </w:r>
      <w:r w:rsidRPr="00A34AA5">
        <w:rPr>
          <w:rFonts w:eastAsia="Calibri" w:cstheme="minorHAnsi"/>
          <w:sz w:val="24"/>
          <w:szCs w:val="24"/>
        </w:rPr>
        <w:t>,</w:t>
      </w:r>
      <w:r w:rsidRPr="00997BB2">
        <w:rPr>
          <w:rFonts w:eastAsia="Calibri" w:cstheme="minorHAnsi"/>
          <w:sz w:val="24"/>
          <w:szCs w:val="24"/>
        </w:rPr>
        <w:t xml:space="preserve"> or similar, are prohibited except as described below.</w:t>
      </w:r>
    </w:p>
    <w:p w14:paraId="3F01F947"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Deviation from the program dress code is allowed for laboratory classes that involve the study of bony landmarks and muscles or application of physical agent modalities. Appropriate dress for these activities includes comfortable clothes that allow freedom of movement while still maintaining modesty. Closed toe shoes with non-skid soles are required during patient care lab activities. </w:t>
      </w:r>
    </w:p>
    <w:p w14:paraId="49C4EE36"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In cold weather, students may wear an embroidered OTA program fleece jacket or other similar outwear. </w:t>
      </w:r>
    </w:p>
    <w:p w14:paraId="22F36A28"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Non-uniform garments, e.g. jackets, must be free of offensive language or images. </w:t>
      </w:r>
    </w:p>
    <w:p w14:paraId="6F3C4084" w14:textId="77777777" w:rsidR="00997BB2" w:rsidRPr="00997BB2" w:rsidRDefault="00997BB2" w:rsidP="00997BB2">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Loose fitting garments, wide sleeves, and dangling jewelry are not allowed. These items can interfere with safe participation in patient care training activities and result in injury to the student. </w:t>
      </w:r>
    </w:p>
    <w:p w14:paraId="75840CCC" w14:textId="1C9680BE" w:rsidR="00997BB2" w:rsidRPr="00997BB2" w:rsidRDefault="00997BB2" w:rsidP="00997BB2">
      <w:pPr>
        <w:spacing w:line="240" w:lineRule="auto"/>
        <w:rPr>
          <w:rFonts w:eastAsia="Calibri" w:cstheme="minorHAnsi"/>
          <w:sz w:val="24"/>
          <w:szCs w:val="24"/>
        </w:rPr>
      </w:pPr>
      <w:r w:rsidRPr="00997BB2">
        <w:rPr>
          <w:rFonts w:eastAsia="Calibri" w:cstheme="minorHAnsi"/>
          <w:sz w:val="24"/>
          <w:szCs w:val="24"/>
          <w:u w:val="single"/>
        </w:rPr>
        <w:t>For fieldtrips and fieldwork</w:t>
      </w:r>
      <w:r w:rsidRPr="00997BB2">
        <w:rPr>
          <w:rFonts w:eastAsia="Calibri" w:cstheme="minorHAnsi"/>
          <w:sz w:val="24"/>
          <w:szCs w:val="24"/>
        </w:rPr>
        <w:t xml:space="preserve">: the logo embroidered program polo shirt is required. Dress slacks or khakis/chinos may be worn with your polo unless otherwise specified by the instructor or fieldwork </w:t>
      </w:r>
      <w:r w:rsidR="00D568A9">
        <w:rPr>
          <w:rFonts w:eastAsia="Calibri" w:cstheme="minorHAnsi"/>
          <w:sz w:val="24"/>
          <w:szCs w:val="24"/>
        </w:rPr>
        <w:t>educator</w:t>
      </w:r>
      <w:r w:rsidRPr="00997BB2">
        <w:rPr>
          <w:rFonts w:eastAsia="Calibri" w:cstheme="minorHAnsi"/>
          <w:sz w:val="24"/>
          <w:szCs w:val="24"/>
        </w:rPr>
        <w:t xml:space="preserve">. </w:t>
      </w:r>
    </w:p>
    <w:p w14:paraId="65EBF042" w14:textId="40102708" w:rsidR="00997BB2" w:rsidRPr="00997BB2" w:rsidRDefault="00997BB2" w:rsidP="00997BB2">
      <w:pPr>
        <w:spacing w:line="240" w:lineRule="auto"/>
        <w:rPr>
          <w:rFonts w:eastAsia="Calibri" w:cstheme="minorHAnsi"/>
          <w:sz w:val="24"/>
          <w:szCs w:val="24"/>
        </w:rPr>
      </w:pPr>
      <w:r w:rsidRPr="00997BB2">
        <w:rPr>
          <w:rFonts w:eastAsia="Calibri" w:cstheme="minorHAnsi"/>
          <w:sz w:val="24"/>
          <w:szCs w:val="24"/>
        </w:rPr>
        <w:t xml:space="preserve">NO shorts are allowed on fieldtrips or fieldwork unless specifically indicated by the fieldwork </w:t>
      </w:r>
      <w:r w:rsidR="00D568A9">
        <w:rPr>
          <w:rFonts w:eastAsia="Calibri" w:cstheme="minorHAnsi"/>
          <w:sz w:val="24"/>
          <w:szCs w:val="24"/>
        </w:rPr>
        <w:t>educator</w:t>
      </w:r>
      <w:r w:rsidRPr="00997BB2">
        <w:rPr>
          <w:rFonts w:eastAsia="Calibri" w:cstheme="minorHAnsi"/>
          <w:sz w:val="24"/>
          <w:szCs w:val="24"/>
        </w:rPr>
        <w:t xml:space="preserve">. </w:t>
      </w:r>
    </w:p>
    <w:p w14:paraId="276D0173" w14:textId="77777777" w:rsidR="00997BB2" w:rsidRPr="00997BB2" w:rsidRDefault="00997BB2" w:rsidP="00997BB2">
      <w:pPr>
        <w:spacing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may wear royal blue scrubs for fieldwork if approved by the fieldwork site. </w:t>
      </w:r>
    </w:p>
    <w:p w14:paraId="1BDD5AB7" w14:textId="77777777" w:rsidR="00997BB2" w:rsidRPr="00997BB2" w:rsidRDefault="00997BB2" w:rsidP="000A1560">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If a facility has a dress code requirement that specifies a uniform other than the OTA program options, the facility requirements will take precedence. </w:t>
      </w:r>
    </w:p>
    <w:p w14:paraId="15EDF254" w14:textId="77777777" w:rsidR="00997BB2" w:rsidRPr="00997BB2" w:rsidRDefault="00997BB2" w:rsidP="00997BB2">
      <w:pPr>
        <w:spacing w:after="0" w:line="240" w:lineRule="auto"/>
        <w:rPr>
          <w:rFonts w:ascii="Calibri" w:eastAsia="Calibri" w:hAnsi="Calibri" w:cs="Calibri"/>
          <w:b/>
          <w:color w:val="000000"/>
          <w:sz w:val="24"/>
          <w:szCs w:val="20"/>
        </w:rPr>
      </w:pPr>
    </w:p>
    <w:p w14:paraId="64763DCE"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Occupational Therapy Assistant Program Lanyard Policy</w:t>
      </w:r>
    </w:p>
    <w:p w14:paraId="272DF801" w14:textId="0EA5B582" w:rsidR="00997BB2" w:rsidRPr="00997BB2" w:rsidRDefault="00C00933" w:rsidP="007B1021">
      <w:pPr>
        <w:spacing w:line="240" w:lineRule="auto"/>
        <w:rPr>
          <w:rFonts w:ascii="Calibri" w:eastAsia="Calibri" w:hAnsi="Calibri" w:cs="Calibri"/>
          <w:color w:val="000000"/>
          <w:sz w:val="24"/>
          <w:szCs w:val="24"/>
        </w:rPr>
      </w:pPr>
      <w:r>
        <w:rPr>
          <w:rFonts w:ascii="Calibri" w:eastAsia="Calibri" w:hAnsi="Calibri" w:cs="Calibri"/>
          <w:color w:val="000000" w:themeColor="text1"/>
          <w:sz w:val="24"/>
          <w:szCs w:val="24"/>
        </w:rPr>
        <w:t>S</w:t>
      </w:r>
      <w:r w:rsidR="00997BB2" w:rsidRPr="238D3968">
        <w:rPr>
          <w:rFonts w:ascii="Calibri" w:eastAsia="Calibri" w:hAnsi="Calibri" w:cs="Calibri"/>
          <w:color w:val="000000" w:themeColor="text1"/>
          <w:sz w:val="24"/>
          <w:szCs w:val="24"/>
        </w:rPr>
        <w:t xml:space="preserve">tudents are required to wear their student identification to class daily. Students who do not wear their lanyard with student </w:t>
      </w:r>
      <w:r w:rsidR="007B1021" w:rsidRPr="238D3968">
        <w:rPr>
          <w:rFonts w:ascii="Calibri" w:eastAsia="Calibri" w:hAnsi="Calibri" w:cs="Calibri"/>
          <w:color w:val="000000" w:themeColor="text1"/>
          <w:sz w:val="24"/>
          <w:szCs w:val="24"/>
        </w:rPr>
        <w:t>ID</w:t>
      </w:r>
      <w:r w:rsidR="00997BB2" w:rsidRPr="238D3968">
        <w:rPr>
          <w:rFonts w:ascii="Calibri" w:eastAsia="Calibri" w:hAnsi="Calibri" w:cs="Calibri"/>
          <w:color w:val="000000" w:themeColor="text1"/>
          <w:sz w:val="24"/>
          <w:szCs w:val="24"/>
        </w:rPr>
        <w:t xml:space="preserve"> will be required to obtain a day pass from Campus Police. </w:t>
      </w:r>
      <w:r>
        <w:rPr>
          <w:rFonts w:ascii="Calibri" w:eastAsia="Calibri" w:hAnsi="Calibri" w:cs="Calibri"/>
          <w:color w:val="000000" w:themeColor="text1"/>
          <w:sz w:val="24"/>
          <w:szCs w:val="24"/>
        </w:rPr>
        <w:t>This policy is designed to prepare students for a career in healthcare in which they will typically be required to wear identification on their person while working in medical facilities.</w:t>
      </w:r>
    </w:p>
    <w:p w14:paraId="299014FB"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Complaints Against the Program</w:t>
      </w:r>
    </w:p>
    <w:p w14:paraId="1781BA20" w14:textId="722A1BCC" w:rsidR="00997BB2" w:rsidRPr="00997BB2" w:rsidRDefault="00997BB2" w:rsidP="238D3968">
      <w:pPr>
        <w:spacing w:line="240" w:lineRule="auto"/>
        <w:rPr>
          <w:rFonts w:ascii="Calibri" w:eastAsia="Calibri" w:hAnsi="Calibri" w:cs="Calibri"/>
          <w:color w:val="000000"/>
        </w:rPr>
      </w:pPr>
      <w:r w:rsidRPr="238D3968">
        <w:rPr>
          <w:rFonts w:ascii="Calibri" w:eastAsia="Calibri" w:hAnsi="Calibri" w:cs="Calibri"/>
          <w:color w:val="000000" w:themeColor="text1"/>
          <w:sz w:val="24"/>
          <w:szCs w:val="24"/>
        </w:rPr>
        <w:t xml:space="preserve">The Occupational Therapy Assistant Program operates in compliance with the Tyler Junior College policy for addressing student grievances. Information regarding grievance policy and procedures is found on </w:t>
      </w:r>
      <w:r w:rsidRPr="00413B97">
        <w:rPr>
          <w:rFonts w:ascii="Calibri" w:eastAsia="Calibri" w:hAnsi="Calibri" w:cs="Calibri"/>
          <w:color w:val="000000" w:themeColor="text1"/>
          <w:sz w:val="24"/>
          <w:szCs w:val="24"/>
        </w:rPr>
        <w:t>page 1</w:t>
      </w:r>
      <w:r w:rsidR="00413B97" w:rsidRPr="00413B97">
        <w:rPr>
          <w:rFonts w:ascii="Calibri" w:eastAsia="Calibri" w:hAnsi="Calibri" w:cs="Calibri"/>
          <w:color w:val="000000" w:themeColor="text1"/>
          <w:sz w:val="24"/>
          <w:szCs w:val="24"/>
        </w:rPr>
        <w:t>1</w:t>
      </w:r>
      <w:r w:rsidRPr="238D3968">
        <w:rPr>
          <w:rFonts w:ascii="Calibri" w:eastAsia="Calibri" w:hAnsi="Calibri" w:cs="Calibri"/>
          <w:color w:val="000000" w:themeColor="text1"/>
          <w:sz w:val="24"/>
          <w:szCs w:val="24"/>
        </w:rPr>
        <w:t xml:space="preserve"> of this handbook and online at </w:t>
      </w:r>
      <w:hyperlink r:id="rId43">
        <w:r w:rsidRPr="238D3968">
          <w:rPr>
            <w:rFonts w:ascii="Calibri" w:eastAsia="Calibri" w:hAnsi="Calibri" w:cs="Calibri"/>
            <w:color w:val="0563C1"/>
            <w:sz w:val="24"/>
            <w:szCs w:val="24"/>
            <w:u w:val="single"/>
          </w:rPr>
          <w:t>www.tjc.edu/grievances</w:t>
        </w:r>
      </w:hyperlink>
      <w:r w:rsidRPr="238D3968">
        <w:rPr>
          <w:rFonts w:ascii="Calibri" w:eastAsia="Calibri" w:hAnsi="Calibri" w:cs="Calibri"/>
          <w:color w:val="000000" w:themeColor="text1"/>
          <w:sz w:val="24"/>
          <w:szCs w:val="24"/>
        </w:rPr>
        <w:t xml:space="preserve">. Additionally, students may contact ACOTE, the program accrediting body. Contact information is located on page 5 of this handbook. </w:t>
      </w:r>
    </w:p>
    <w:p w14:paraId="66CE2867" w14:textId="0630E285"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Human Subject Policy</w:t>
      </w:r>
    </w:p>
    <w:p w14:paraId="0DF0DBE6" w14:textId="081049A2" w:rsidR="00997BB2" w:rsidRPr="00A34AA5" w:rsidRDefault="00997BB2" w:rsidP="238D3968">
      <w:pPr>
        <w:spacing w:line="240" w:lineRule="auto"/>
        <w:rPr>
          <w:rFonts w:ascii="Calibri" w:eastAsia="Calibri" w:hAnsi="Calibri" w:cs="Calibri"/>
          <w:color w:val="000000"/>
        </w:rPr>
      </w:pPr>
      <w:r w:rsidRPr="238D3968">
        <w:rPr>
          <w:rFonts w:ascii="Calibri" w:eastAsia="Calibri" w:hAnsi="Calibri" w:cs="Calibri"/>
          <w:color w:val="000000" w:themeColor="text1"/>
          <w:sz w:val="24"/>
          <w:szCs w:val="24"/>
        </w:rPr>
        <w:t xml:space="preserve">In order to adequately master many technical skills involved in the provision of occupational therapy services, it is necessary to practice those skills on human subjects. Students will be asked to allow faculty and other class members to apply specific treatment modalities and to practice specific skills on them. All </w:t>
      </w:r>
      <w:r w:rsidRPr="00A34AA5">
        <w:rPr>
          <w:rFonts w:ascii="Calibri" w:eastAsia="Calibri" w:hAnsi="Calibri" w:cs="Calibri"/>
          <w:color w:val="000000" w:themeColor="text1"/>
          <w:sz w:val="24"/>
          <w:szCs w:val="24"/>
        </w:rPr>
        <w:t xml:space="preserve">activities will be conducted with attention to safety, modesty, and maintenance of dignity. </w:t>
      </w:r>
      <w:r w:rsidR="030C04DF" w:rsidRPr="00A34AA5">
        <w:rPr>
          <w:rFonts w:ascii="Calibri" w:eastAsia="Calibri" w:hAnsi="Calibri" w:cs="Calibri"/>
          <w:color w:val="000000" w:themeColor="text1"/>
          <w:sz w:val="24"/>
          <w:szCs w:val="24"/>
        </w:rPr>
        <w:t>However, students may not opt out of participation.</w:t>
      </w:r>
    </w:p>
    <w:p w14:paraId="6C30D048"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Classroom and Campus Safety</w:t>
      </w:r>
    </w:p>
    <w:p w14:paraId="27B3502C" w14:textId="77777777" w:rsidR="00997BB2" w:rsidRPr="00997BB2" w:rsidRDefault="00997BB2" w:rsidP="002667D1">
      <w:pPr>
        <w:spacing w:line="240" w:lineRule="auto"/>
        <w:rPr>
          <w:rFonts w:ascii="Calibri" w:eastAsia="Calibri" w:hAnsi="Calibri" w:cs="Calibri"/>
          <w:color w:val="000000"/>
          <w:szCs w:val="20"/>
          <w:u w:val="single"/>
        </w:rPr>
      </w:pPr>
      <w:r w:rsidRPr="00997BB2">
        <w:rPr>
          <w:rFonts w:ascii="Calibri" w:eastAsia="Calibri" w:hAnsi="Calibri" w:cs="Calibri"/>
          <w:color w:val="000000"/>
          <w:sz w:val="24"/>
          <w:szCs w:val="20"/>
          <w:u w:val="single"/>
        </w:rPr>
        <w:t>Campus Safety</w:t>
      </w:r>
    </w:p>
    <w:p w14:paraId="25175EC2"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The safety of students, staff, and visitors is paramount. </w:t>
      </w:r>
      <w:r w:rsidRPr="002667D1">
        <w:rPr>
          <w:rFonts w:ascii="Calibri" w:eastAsia="Calibri" w:hAnsi="Calibri" w:cs="Calibri"/>
          <w:color w:val="000000"/>
          <w:sz w:val="24"/>
          <w:szCs w:val="20"/>
        </w:rPr>
        <w:t>The Tyler Junior College Crisis Management Plan</w:t>
      </w:r>
      <w:r w:rsidRPr="00997BB2">
        <w:rPr>
          <w:rFonts w:ascii="Calibri" w:eastAsia="Calibri" w:hAnsi="Calibri" w:cs="Calibri"/>
          <w:color w:val="000000"/>
          <w:sz w:val="24"/>
          <w:szCs w:val="20"/>
        </w:rPr>
        <w:t xml:space="preserve"> is posted in the OTA laboratory and classrooms. This plan includes emergency numbers and procedures for the appropriate response to emergency situations. </w:t>
      </w:r>
    </w:p>
    <w:p w14:paraId="0C9B09DA" w14:textId="77777777" w:rsidR="00997BB2" w:rsidRPr="00997BB2" w:rsidRDefault="00997BB2" w:rsidP="00997BB2">
      <w:pPr>
        <w:spacing w:after="0" w:line="240" w:lineRule="auto"/>
        <w:rPr>
          <w:rFonts w:ascii="Calibri" w:eastAsia="Calibri" w:hAnsi="Calibri" w:cs="Calibri"/>
          <w:color w:val="000000"/>
          <w:sz w:val="24"/>
          <w:szCs w:val="20"/>
        </w:rPr>
      </w:pPr>
    </w:p>
    <w:p w14:paraId="32D5ADB6" w14:textId="4432CF2A"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Evacuation routes, gathering places</w:t>
      </w:r>
      <w:r w:rsidR="00276674">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and shelter-in-place procedures are reviewed as part of the initial student orientation. </w:t>
      </w:r>
    </w:p>
    <w:p w14:paraId="4A75FDD4" w14:textId="77777777" w:rsidR="00997BB2" w:rsidRPr="00997BB2" w:rsidRDefault="00997BB2" w:rsidP="00997BB2">
      <w:pPr>
        <w:spacing w:after="0" w:line="240" w:lineRule="auto"/>
        <w:rPr>
          <w:rFonts w:ascii="Calibri" w:eastAsia="Calibri" w:hAnsi="Calibri" w:cs="Calibri"/>
          <w:color w:val="000000"/>
          <w:sz w:val="24"/>
          <w:szCs w:val="20"/>
          <w:u w:val="single"/>
        </w:rPr>
      </w:pPr>
    </w:p>
    <w:p w14:paraId="2B977845" w14:textId="77777777" w:rsidR="00997BB2" w:rsidRPr="00997BB2" w:rsidRDefault="00997BB2" w:rsidP="00276674">
      <w:pPr>
        <w:spacing w:line="240" w:lineRule="auto"/>
        <w:rPr>
          <w:rFonts w:ascii="Calibri" w:eastAsia="Calibri" w:hAnsi="Calibri" w:cs="Calibri"/>
          <w:color w:val="000000"/>
          <w:sz w:val="24"/>
          <w:szCs w:val="20"/>
          <w:u w:val="single"/>
        </w:rPr>
      </w:pPr>
      <w:r w:rsidRPr="00997BB2">
        <w:rPr>
          <w:rFonts w:ascii="Calibri" w:eastAsia="Calibri" w:hAnsi="Calibri" w:cs="Calibri"/>
          <w:color w:val="000000"/>
          <w:sz w:val="24"/>
          <w:szCs w:val="20"/>
          <w:u w:val="single"/>
        </w:rPr>
        <w:t xml:space="preserve">Classroom Safety </w:t>
      </w:r>
    </w:p>
    <w:p w14:paraId="6CEDC921" w14:textId="77777777" w:rsidR="00997BB2" w:rsidRPr="00997BB2" w:rsidRDefault="00997BB2" w:rsidP="00276674">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Students are expected to abide by all safety instructions related to the proper use and storage of materials and equipment utilized in the OTA curriculum. </w:t>
      </w:r>
    </w:p>
    <w:p w14:paraId="7949DD90"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Faculty will provide instruction regarding proper use of equipment and supplies needed to meet learning objectives.</w:t>
      </w:r>
    </w:p>
    <w:p w14:paraId="21C5D0C7"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All scissors and other “sharps” are to be returned to the locked storage cabinets in the OTA lab after each class period during which they are used. </w:t>
      </w:r>
    </w:p>
    <w:p w14:paraId="3CE738B0"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All flammable products are to be stored in the lockable flameproof cabinet in the lab. </w:t>
      </w:r>
    </w:p>
    <w:p w14:paraId="0D767BFA"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Students are expected to clean any spills as soon as they occur. </w:t>
      </w:r>
    </w:p>
    <w:p w14:paraId="157ED69A"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Students may use the refrigerator and microwave in the laboratory for their lunches. They are expected to remove all personal perishable foods at the end of each week.</w:t>
      </w:r>
    </w:p>
    <w:p w14:paraId="3DFB8EF0" w14:textId="77777777" w:rsidR="00997BB2" w:rsidRPr="00997BB2" w:rsidRDefault="00997BB2" w:rsidP="00997BB2">
      <w:pPr>
        <w:numPr>
          <w:ilvl w:val="0"/>
          <w:numId w:val="26"/>
        </w:numPr>
        <w:spacing w:line="240" w:lineRule="auto"/>
        <w:ind w:hanging="359"/>
        <w:contextualSpacing/>
        <w:rPr>
          <w:rFonts w:ascii="Calibri" w:eastAsia="Calibri" w:hAnsi="Calibri" w:cs="Calibri"/>
          <w:color w:val="000000"/>
          <w:sz w:val="24"/>
          <w:szCs w:val="20"/>
        </w:rPr>
      </w:pPr>
      <w:r w:rsidRPr="00997BB2">
        <w:rPr>
          <w:rFonts w:ascii="Calibri" w:eastAsia="Calibri" w:hAnsi="Calibri" w:cs="Calibri"/>
          <w:color w:val="000000"/>
          <w:sz w:val="24"/>
          <w:szCs w:val="20"/>
        </w:rPr>
        <w:t xml:space="preserve">Expiration dates are to be monitored and perishable foods removed from the lab refrigerator accordingly. </w:t>
      </w:r>
    </w:p>
    <w:p w14:paraId="76A7617B" w14:textId="6FCDD321" w:rsidR="00997BB2" w:rsidRPr="00997BB2" w:rsidRDefault="00997BB2" w:rsidP="00997BB2">
      <w:pPr>
        <w:numPr>
          <w:ilvl w:val="0"/>
          <w:numId w:val="26"/>
        </w:numPr>
        <w:spacing w:after="0" w:line="240" w:lineRule="auto"/>
        <w:ind w:hanging="359"/>
        <w:contextualSpacing/>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Students are to notify the professor immediately of any safety hazards identified. This includes but is not limited to: frayed electrical cords, loose nuts or connectors, cracked or broken equipment, missing parts, expired perishables, or water leaks. </w:t>
      </w:r>
    </w:p>
    <w:p w14:paraId="0E5392CA" w14:textId="77777777" w:rsidR="00997BB2" w:rsidRPr="00997BB2" w:rsidRDefault="00997BB2" w:rsidP="00997BB2">
      <w:pPr>
        <w:spacing w:line="240" w:lineRule="auto"/>
        <w:contextualSpacing/>
        <w:rPr>
          <w:rFonts w:ascii="Calibri" w:eastAsia="Calibri" w:hAnsi="Calibri" w:cs="Calibri"/>
          <w:color w:val="000000"/>
          <w:sz w:val="24"/>
          <w:szCs w:val="20"/>
        </w:rPr>
      </w:pPr>
    </w:p>
    <w:p w14:paraId="37330076" w14:textId="1093AF66" w:rsidR="00997BB2" w:rsidRPr="00997BB2" w:rsidRDefault="00997BB2" w:rsidP="00997BB2">
      <w:pPr>
        <w:spacing w:after="0" w:line="240" w:lineRule="auto"/>
        <w:contextualSpacing/>
        <w:rPr>
          <w:rFonts w:ascii="Calibri" w:eastAsia="Calibri" w:hAnsi="Calibri" w:cs="Calibri"/>
          <w:color w:val="000000"/>
          <w:sz w:val="24"/>
          <w:szCs w:val="20"/>
        </w:rPr>
      </w:pPr>
      <w:r w:rsidRPr="00997BB2">
        <w:rPr>
          <w:rFonts w:ascii="Calibri" w:eastAsia="Calibri" w:hAnsi="Calibri" w:cs="Calibri"/>
          <w:color w:val="000000"/>
          <w:sz w:val="24"/>
          <w:szCs w:val="20"/>
        </w:rPr>
        <w:lastRenderedPageBreak/>
        <w:t>Students are allowed access to equipment and materials in the classroom laboratory between class meetings in order to allow for independent study/practice. Students must contact a faculty member in order to request access to materials and equipment. For the safety of students and visitors</w:t>
      </w:r>
      <w:r w:rsidR="00276674">
        <w:rPr>
          <w:rFonts w:ascii="Calibri" w:eastAsia="Calibri" w:hAnsi="Calibri" w:cs="Calibri"/>
          <w:color w:val="000000"/>
          <w:sz w:val="24"/>
          <w:szCs w:val="20"/>
        </w:rPr>
        <w:t>,</w:t>
      </w:r>
      <w:r w:rsidRPr="00997BB2">
        <w:rPr>
          <w:rFonts w:ascii="Calibri" w:eastAsia="Calibri" w:hAnsi="Calibri" w:cs="Calibri"/>
          <w:color w:val="000000"/>
          <w:sz w:val="24"/>
          <w:szCs w:val="20"/>
        </w:rPr>
        <w:t xml:space="preserve"> all storage cabinets and closets are locked when not being used for instruction. It is the responsibility of students to return all materials and equipment to their proper places and notify faculty so that the storage areas may be secured upon completion of independent learning activities.  </w:t>
      </w:r>
    </w:p>
    <w:p w14:paraId="3AA587BC" w14:textId="77777777" w:rsidR="00997BB2" w:rsidRPr="00997BB2" w:rsidRDefault="00997BB2" w:rsidP="00997BB2">
      <w:pPr>
        <w:spacing w:after="0" w:line="240" w:lineRule="auto"/>
        <w:contextualSpacing/>
        <w:rPr>
          <w:rFonts w:ascii="Calibri" w:eastAsia="Calibri" w:hAnsi="Calibri" w:cs="Calibri"/>
          <w:color w:val="000000"/>
          <w:sz w:val="24"/>
          <w:szCs w:val="20"/>
        </w:rPr>
      </w:pPr>
    </w:p>
    <w:p w14:paraId="7B54FB1B"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 xml:space="preserve">Material Safety Data Sheets for products used in the laboratory/classroom space are housed in the laboratory/classroom and available to students and faculty. </w:t>
      </w:r>
    </w:p>
    <w:p w14:paraId="0632236A" w14:textId="77777777" w:rsidR="00997BB2" w:rsidRPr="00997BB2" w:rsidRDefault="00997BB2" w:rsidP="00997BB2">
      <w:pPr>
        <w:spacing w:before="100" w:beforeAutospacing="1" w:after="100" w:afterAutospacing="1" w:line="240" w:lineRule="auto"/>
        <w:rPr>
          <w:rFonts w:ascii="Times New Roman" w:eastAsia="Times New Roman" w:hAnsi="Times New Roman" w:cs="Times New Roman"/>
          <w:sz w:val="24"/>
          <w:szCs w:val="24"/>
          <w:lang w:val="en"/>
        </w:rPr>
      </w:pPr>
      <w:r w:rsidRPr="238D3968">
        <w:rPr>
          <w:rFonts w:ascii="Calibri" w:eastAsia="Calibri" w:hAnsi="Calibri" w:cs="Calibri"/>
          <w:color w:val="000000" w:themeColor="text1"/>
          <w:sz w:val="24"/>
          <w:szCs w:val="24"/>
        </w:rPr>
        <w:t xml:space="preserve">Safety information relevant to potential chemical exposure on campus is located online.  Material Safety Data Sheet information is available at the link below. </w:t>
      </w:r>
      <w:hyperlink r:id="rId44">
        <w:r w:rsidRPr="238D3968">
          <w:rPr>
            <w:rFonts w:ascii="Times New Roman" w:eastAsia="Times New Roman" w:hAnsi="Times New Roman" w:cs="Times New Roman"/>
            <w:color w:val="0000FF"/>
            <w:sz w:val="24"/>
            <w:szCs w:val="24"/>
            <w:u w:val="single"/>
            <w:lang w:val="en"/>
          </w:rPr>
          <w:t>http://hq.msdsonline.com/tylerjuniorcollegesl/Search/Default.aspx</w:t>
        </w:r>
      </w:hyperlink>
    </w:p>
    <w:p w14:paraId="4C853C80" w14:textId="77777777" w:rsidR="00997BB2" w:rsidRPr="00997BB2" w:rsidRDefault="00997BB2" w:rsidP="238D3968">
      <w:pPr>
        <w:spacing w:before="100" w:beforeAutospacing="1" w:line="240" w:lineRule="auto"/>
        <w:rPr>
          <w:rFonts w:eastAsia="Calibri" w:cs="Calibri"/>
          <w:color w:val="000000"/>
          <w:sz w:val="24"/>
          <w:szCs w:val="24"/>
          <w:u w:val="single"/>
        </w:rPr>
      </w:pPr>
      <w:r w:rsidRPr="238D3968">
        <w:rPr>
          <w:rFonts w:eastAsia="Times New Roman" w:cs="Times New Roman"/>
          <w:sz w:val="24"/>
          <w:szCs w:val="24"/>
          <w:u w:val="single"/>
          <w:lang w:val="en"/>
        </w:rPr>
        <w:t>Infection Control</w:t>
      </w:r>
      <w:r w:rsidRPr="238D3968">
        <w:rPr>
          <w:rFonts w:eastAsia="Calibri" w:cs="Calibri"/>
          <w:color w:val="000000" w:themeColor="text1"/>
          <w:sz w:val="24"/>
          <w:szCs w:val="24"/>
          <w:u w:val="single"/>
        </w:rPr>
        <w:t xml:space="preserve"> </w:t>
      </w:r>
    </w:p>
    <w:p w14:paraId="2E6ECDAC" w14:textId="77777777" w:rsidR="00997BB2" w:rsidRPr="00997BB2" w:rsidRDefault="00997BB2" w:rsidP="00276674">
      <w:pPr>
        <w:spacing w:before="29" w:line="240" w:lineRule="auto"/>
        <w:ind w:right="81"/>
        <w:rPr>
          <w:rFonts w:ascii="Calibri" w:eastAsia="Calibri" w:hAnsi="Calibri" w:cs="Calibri"/>
          <w:color w:val="000000"/>
          <w:szCs w:val="20"/>
        </w:rPr>
      </w:pPr>
      <w:r w:rsidRPr="00997BB2">
        <w:rPr>
          <w:rFonts w:ascii="Calibri" w:eastAsia="Calibri" w:hAnsi="Calibri" w:cs="Calibri"/>
          <w:color w:val="000000"/>
          <w:sz w:val="24"/>
          <w:szCs w:val="20"/>
        </w:rPr>
        <w:t xml:space="preserve">“Safety” includes not only prevention of physical injury but protection from communicable diseases. </w:t>
      </w:r>
      <w:r w:rsidRPr="00997BB2">
        <w:rPr>
          <w:rFonts w:ascii="Calibri" w:eastAsia="Times New Roman" w:hAnsi="Calibri" w:cs="Times New Roman"/>
          <w:color w:val="000000"/>
          <w:sz w:val="24"/>
          <w:szCs w:val="24"/>
        </w:rPr>
        <w:t xml:space="preserve">To </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nsure</w:t>
      </w:r>
      <w:r w:rsidRPr="00997BB2">
        <w:rPr>
          <w:rFonts w:ascii="Calibri" w:eastAsia="Times New Roman" w:hAnsi="Calibri" w:cs="Times New Roman"/>
          <w:color w:val="000000"/>
          <w:spacing w:val="-1"/>
          <w:sz w:val="24"/>
          <w:szCs w:val="24"/>
        </w:rPr>
        <w:t xml:space="preserve"> </w:t>
      </w:r>
      <w:r w:rsidRPr="00997BB2">
        <w:rPr>
          <w:rFonts w:ascii="Calibri" w:eastAsia="Times New Roman" w:hAnsi="Calibri" w:cs="Times New Roman"/>
          <w:color w:val="000000"/>
          <w:sz w:val="24"/>
          <w:szCs w:val="24"/>
        </w:rPr>
        <w:t>a</w:t>
      </w:r>
      <w:r w:rsidRPr="00997BB2">
        <w:rPr>
          <w:rFonts w:ascii="Calibri" w:eastAsia="Times New Roman" w:hAnsi="Calibri" w:cs="Times New Roman"/>
          <w:color w:val="000000"/>
          <w:spacing w:val="1"/>
          <w:sz w:val="24"/>
          <w:szCs w:val="24"/>
        </w:rPr>
        <w:t xml:space="preserve"> </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le</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z w:val="24"/>
          <w:szCs w:val="24"/>
        </w:rPr>
        <w:t xml:space="preserve">n </w:t>
      </w:r>
      <w:r w:rsidRPr="00997BB2">
        <w:rPr>
          <w:rFonts w:ascii="Calibri" w:eastAsia="Times New Roman" w:hAnsi="Calibri" w:cs="Times New Roman"/>
          <w:color w:val="000000"/>
          <w:spacing w:val="3"/>
          <w:sz w:val="24"/>
          <w:szCs w:val="24"/>
        </w:rPr>
        <w:t>l</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z w:val="24"/>
          <w:szCs w:val="24"/>
        </w:rPr>
        <w:t>bor</w:t>
      </w:r>
      <w:r w:rsidRPr="00997BB2">
        <w:rPr>
          <w:rFonts w:ascii="Calibri" w:eastAsia="Times New Roman" w:hAnsi="Calibri" w:cs="Times New Roman"/>
          <w:color w:val="000000"/>
          <w:spacing w:val="-2"/>
          <w:sz w:val="24"/>
          <w:szCs w:val="24"/>
        </w:rPr>
        <w:t>a</w:t>
      </w:r>
      <w:r w:rsidRPr="00997BB2">
        <w:rPr>
          <w:rFonts w:ascii="Calibri" w:eastAsia="Times New Roman" w:hAnsi="Calibri" w:cs="Times New Roman"/>
          <w:color w:val="000000"/>
          <w:spacing w:val="3"/>
          <w:sz w:val="24"/>
          <w:szCs w:val="24"/>
        </w:rPr>
        <w:t>t</w:t>
      </w:r>
      <w:r w:rsidRPr="00997BB2">
        <w:rPr>
          <w:rFonts w:ascii="Calibri" w:eastAsia="Times New Roman" w:hAnsi="Calibri" w:cs="Times New Roman"/>
          <w:color w:val="000000"/>
          <w:sz w:val="24"/>
          <w:szCs w:val="24"/>
        </w:rPr>
        <w:t>o</w:t>
      </w:r>
      <w:r w:rsidRPr="00997BB2">
        <w:rPr>
          <w:rFonts w:ascii="Calibri" w:eastAsia="Times New Roman" w:hAnsi="Calibri" w:cs="Times New Roman"/>
          <w:color w:val="000000"/>
          <w:spacing w:val="1"/>
          <w:sz w:val="24"/>
          <w:szCs w:val="24"/>
        </w:rPr>
        <w:t>r</w:t>
      </w:r>
      <w:r w:rsidRPr="00997BB2">
        <w:rPr>
          <w:rFonts w:ascii="Calibri" w:eastAsia="Times New Roman" w:hAnsi="Calibri" w:cs="Times New Roman"/>
          <w:color w:val="000000"/>
          <w:sz w:val="24"/>
          <w:szCs w:val="24"/>
        </w:rPr>
        <w:t>y</w:t>
      </w:r>
      <w:r w:rsidRPr="00997BB2">
        <w:rPr>
          <w:rFonts w:ascii="Calibri" w:eastAsia="Times New Roman" w:hAnsi="Calibri" w:cs="Times New Roman"/>
          <w:color w:val="000000"/>
          <w:spacing w:val="-3"/>
          <w:sz w:val="24"/>
          <w:szCs w:val="24"/>
        </w:rPr>
        <w:t xml:space="preserve"> </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nvironme</w:t>
      </w:r>
      <w:r w:rsidRPr="00997BB2">
        <w:rPr>
          <w:rFonts w:ascii="Calibri" w:eastAsia="Times New Roman" w:hAnsi="Calibri" w:cs="Times New Roman"/>
          <w:color w:val="000000"/>
          <w:spacing w:val="-1"/>
          <w:sz w:val="24"/>
          <w:szCs w:val="24"/>
        </w:rPr>
        <w:t>n</w:t>
      </w:r>
      <w:r w:rsidRPr="00997BB2">
        <w:rPr>
          <w:rFonts w:ascii="Calibri" w:eastAsia="Times New Roman" w:hAnsi="Calibri" w:cs="Times New Roman"/>
          <w:color w:val="000000"/>
          <w:sz w:val="24"/>
          <w:szCs w:val="24"/>
        </w:rPr>
        <w:t xml:space="preserve">t and to </w:t>
      </w:r>
      <w:r w:rsidRPr="00997BB2">
        <w:rPr>
          <w:rFonts w:ascii="Calibri" w:eastAsia="Times New Roman" w:hAnsi="Calibri" w:cs="Times New Roman"/>
          <w:color w:val="000000"/>
          <w:spacing w:val="1"/>
          <w:sz w:val="24"/>
          <w:szCs w:val="24"/>
        </w:rPr>
        <w:t>f</w:t>
      </w:r>
      <w:r w:rsidRPr="00997BB2">
        <w:rPr>
          <w:rFonts w:ascii="Calibri" w:eastAsia="Times New Roman" w:hAnsi="Calibri" w:cs="Times New Roman"/>
          <w:color w:val="000000"/>
          <w:spacing w:val="-1"/>
          <w:sz w:val="24"/>
          <w:szCs w:val="24"/>
        </w:rPr>
        <w:t>ac</w:t>
      </w:r>
      <w:r w:rsidRPr="00997BB2">
        <w:rPr>
          <w:rFonts w:ascii="Calibri" w:eastAsia="Times New Roman" w:hAnsi="Calibri" w:cs="Times New Roman"/>
          <w:color w:val="000000"/>
          <w:sz w:val="24"/>
          <w:szCs w:val="24"/>
        </w:rPr>
        <w:t>i</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z w:val="24"/>
          <w:szCs w:val="24"/>
        </w:rPr>
        <w:t>i</w:t>
      </w:r>
      <w:r w:rsidRPr="00997BB2">
        <w:rPr>
          <w:rFonts w:ascii="Calibri" w:eastAsia="Times New Roman" w:hAnsi="Calibri" w:cs="Times New Roman"/>
          <w:color w:val="000000"/>
          <w:spacing w:val="1"/>
          <w:sz w:val="24"/>
          <w:szCs w:val="24"/>
        </w:rPr>
        <w:t>t</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z w:val="24"/>
          <w:szCs w:val="24"/>
        </w:rPr>
        <w:t>te in</w:t>
      </w:r>
      <w:r w:rsidRPr="00997BB2">
        <w:rPr>
          <w:rFonts w:ascii="Calibri" w:eastAsia="Times New Roman" w:hAnsi="Calibri" w:cs="Times New Roman"/>
          <w:color w:val="000000"/>
          <w:spacing w:val="-1"/>
          <w:sz w:val="24"/>
          <w:szCs w:val="24"/>
        </w:rPr>
        <w:t>fec</w:t>
      </w:r>
      <w:r w:rsidRPr="00997BB2">
        <w:rPr>
          <w:rFonts w:ascii="Calibri" w:eastAsia="Times New Roman" w:hAnsi="Calibri" w:cs="Times New Roman"/>
          <w:color w:val="000000"/>
          <w:sz w:val="24"/>
          <w:szCs w:val="24"/>
        </w:rPr>
        <w:t>t</w:t>
      </w:r>
      <w:r w:rsidRPr="00997BB2">
        <w:rPr>
          <w:rFonts w:ascii="Calibri" w:eastAsia="Times New Roman" w:hAnsi="Calibri" w:cs="Times New Roman"/>
          <w:color w:val="000000"/>
          <w:spacing w:val="1"/>
          <w:sz w:val="24"/>
          <w:szCs w:val="24"/>
        </w:rPr>
        <w:t>i</w:t>
      </w:r>
      <w:r w:rsidRPr="00997BB2">
        <w:rPr>
          <w:rFonts w:ascii="Calibri" w:eastAsia="Times New Roman" w:hAnsi="Calibri" w:cs="Times New Roman"/>
          <w:color w:val="000000"/>
          <w:sz w:val="24"/>
          <w:szCs w:val="24"/>
        </w:rPr>
        <w:t xml:space="preserve">on </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ontro</w:t>
      </w:r>
      <w:r w:rsidRPr="00997BB2">
        <w:rPr>
          <w:rFonts w:ascii="Calibri" w:eastAsia="Times New Roman" w:hAnsi="Calibri" w:cs="Times New Roman"/>
          <w:color w:val="000000"/>
          <w:spacing w:val="2"/>
          <w:sz w:val="24"/>
          <w:szCs w:val="24"/>
        </w:rPr>
        <w:t>l</w:t>
      </w:r>
      <w:r w:rsidRPr="00997BB2">
        <w:rPr>
          <w:rFonts w:ascii="Calibri" w:eastAsia="Times New Roman" w:hAnsi="Calibri" w:cs="Times New Roman"/>
          <w:color w:val="000000"/>
          <w:sz w:val="24"/>
          <w:szCs w:val="24"/>
        </w:rPr>
        <w:t xml:space="preserve">, the </w:t>
      </w:r>
      <w:r w:rsidRPr="00997BB2">
        <w:rPr>
          <w:rFonts w:ascii="Calibri" w:eastAsia="Times New Roman" w:hAnsi="Calibri" w:cs="Times New Roman"/>
          <w:color w:val="000000"/>
          <w:spacing w:val="-1"/>
          <w:sz w:val="24"/>
          <w:szCs w:val="24"/>
        </w:rPr>
        <w:t>f</w:t>
      </w:r>
      <w:r w:rsidRPr="00997BB2">
        <w:rPr>
          <w:rFonts w:ascii="Calibri" w:eastAsia="Times New Roman" w:hAnsi="Calibri" w:cs="Times New Roman"/>
          <w:color w:val="000000"/>
          <w:sz w:val="24"/>
          <w:szCs w:val="24"/>
        </w:rPr>
        <w:t>ol</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pacing w:val="4"/>
          <w:sz w:val="24"/>
          <w:szCs w:val="24"/>
        </w:rPr>
        <w:t>o</w:t>
      </w:r>
      <w:r w:rsidRPr="00997BB2">
        <w:rPr>
          <w:rFonts w:ascii="Calibri" w:eastAsia="Times New Roman" w:hAnsi="Calibri" w:cs="Times New Roman"/>
          <w:color w:val="000000"/>
          <w:sz w:val="24"/>
          <w:szCs w:val="24"/>
        </w:rPr>
        <w:t>wing pol</w:t>
      </w:r>
      <w:r w:rsidRPr="00997BB2">
        <w:rPr>
          <w:rFonts w:ascii="Calibri" w:eastAsia="Times New Roman" w:hAnsi="Calibri" w:cs="Times New Roman"/>
          <w:color w:val="000000"/>
          <w:spacing w:val="1"/>
          <w:sz w:val="24"/>
          <w:szCs w:val="24"/>
        </w:rPr>
        <w:t>i</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 xml:space="preserve">ies </w:t>
      </w:r>
      <w:r w:rsidRPr="00997BB2">
        <w:rPr>
          <w:rFonts w:ascii="Calibri" w:eastAsia="Times New Roman" w:hAnsi="Calibri" w:cs="Times New Roman"/>
          <w:color w:val="000000"/>
          <w:spacing w:val="-1"/>
          <w:sz w:val="24"/>
          <w:szCs w:val="24"/>
        </w:rPr>
        <w:t>w</w:t>
      </w:r>
      <w:r w:rsidRPr="00997BB2">
        <w:rPr>
          <w:rFonts w:ascii="Calibri" w:eastAsia="Times New Roman" w:hAnsi="Calibri" w:cs="Times New Roman"/>
          <w:color w:val="000000"/>
          <w:sz w:val="24"/>
          <w:szCs w:val="24"/>
        </w:rPr>
        <w:t>i</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z w:val="24"/>
          <w:szCs w:val="24"/>
        </w:rPr>
        <w:t xml:space="preserve">l be in </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f</w:t>
      </w:r>
      <w:r w:rsidRPr="00997BB2">
        <w:rPr>
          <w:rFonts w:ascii="Calibri" w:eastAsia="Times New Roman" w:hAnsi="Calibri" w:cs="Times New Roman"/>
          <w:color w:val="000000"/>
          <w:spacing w:val="-1"/>
          <w:sz w:val="24"/>
          <w:szCs w:val="24"/>
        </w:rPr>
        <w:t>f</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t:</w:t>
      </w:r>
    </w:p>
    <w:p w14:paraId="6BD50AC9" w14:textId="77777777" w:rsidR="00997BB2" w:rsidRPr="00997BB2" w:rsidRDefault="00997BB2" w:rsidP="00997BB2">
      <w:pPr>
        <w:numPr>
          <w:ilvl w:val="0"/>
          <w:numId w:val="34"/>
        </w:numPr>
        <w:spacing w:after="0" w:line="240" w:lineRule="auto"/>
        <w:ind w:right="530"/>
        <w:contextualSpacing/>
        <w:rPr>
          <w:rFonts w:ascii="Calibri" w:eastAsia="Times New Roman" w:hAnsi="Calibri" w:cs="Times New Roman"/>
          <w:color w:val="000000"/>
          <w:sz w:val="24"/>
          <w:szCs w:val="24"/>
        </w:rPr>
      </w:pPr>
      <w:r w:rsidRPr="00997BB2">
        <w:rPr>
          <w:rFonts w:ascii="Calibri" w:eastAsia="Times New Roman" w:hAnsi="Calibri" w:cs="Times New Roman"/>
          <w:color w:val="000000"/>
          <w:sz w:val="24"/>
          <w:szCs w:val="24"/>
        </w:rPr>
        <w:t>For the safety of students, faculty, staff and clinical patients, students who exhibit signs of illness, are prohibited from attending class.</w:t>
      </w:r>
    </w:p>
    <w:p w14:paraId="670BAFE9" w14:textId="39102241" w:rsidR="00997BB2" w:rsidRPr="00997BB2" w:rsidRDefault="00997BB2" w:rsidP="00997BB2">
      <w:pPr>
        <w:numPr>
          <w:ilvl w:val="0"/>
          <w:numId w:val="34"/>
        </w:numPr>
        <w:spacing w:after="0" w:line="240" w:lineRule="auto"/>
        <w:ind w:right="530"/>
        <w:contextualSpacing/>
        <w:rPr>
          <w:rFonts w:ascii="Calibri" w:eastAsia="Times New Roman" w:hAnsi="Calibri" w:cs="Times New Roman"/>
          <w:color w:val="000000"/>
          <w:sz w:val="24"/>
          <w:szCs w:val="24"/>
        </w:rPr>
      </w:pPr>
      <w:r w:rsidRPr="00997BB2">
        <w:rPr>
          <w:rFonts w:ascii="Calibri" w:eastAsia="Times New Roman" w:hAnsi="Calibri" w:cs="Times New Roman"/>
          <w:color w:val="000000"/>
          <w:sz w:val="24"/>
          <w:szCs w:val="24"/>
        </w:rPr>
        <w:t>Treatment mats, work surfaces</w:t>
      </w:r>
      <w:r w:rsidR="1877EC77" w:rsidRPr="00997BB2">
        <w:rPr>
          <w:rFonts w:ascii="Calibri" w:eastAsia="Times New Roman" w:hAnsi="Calibri" w:cs="Times New Roman"/>
          <w:color w:val="000000"/>
          <w:sz w:val="24"/>
          <w:szCs w:val="24"/>
        </w:rPr>
        <w:t>,</w:t>
      </w:r>
      <w:r w:rsidRPr="00997BB2">
        <w:rPr>
          <w:rFonts w:ascii="Calibri" w:eastAsia="Times New Roman" w:hAnsi="Calibri" w:cs="Times New Roman"/>
          <w:color w:val="000000"/>
          <w:sz w:val="24"/>
          <w:szCs w:val="24"/>
        </w:rPr>
        <w:t xml:space="preserve"> and equipment </w:t>
      </w:r>
      <w:r w:rsidRPr="00997BB2">
        <w:rPr>
          <w:rFonts w:ascii="Calibri" w:eastAsia="Times New Roman" w:hAnsi="Calibri" w:cs="Times New Roman"/>
          <w:color w:val="000000"/>
          <w:spacing w:val="2"/>
          <w:sz w:val="24"/>
          <w:szCs w:val="24"/>
        </w:rPr>
        <w:t>w</w:t>
      </w:r>
      <w:r w:rsidRPr="00997BB2">
        <w:rPr>
          <w:rFonts w:ascii="Calibri" w:eastAsia="Times New Roman" w:hAnsi="Calibri" w:cs="Times New Roman"/>
          <w:color w:val="000000"/>
          <w:sz w:val="24"/>
          <w:szCs w:val="24"/>
        </w:rPr>
        <w:t>i</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z w:val="24"/>
          <w:szCs w:val="24"/>
        </w:rPr>
        <w:t xml:space="preserve">l be </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le</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z w:val="24"/>
          <w:szCs w:val="24"/>
        </w:rPr>
        <w:t>n</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d usi</w:t>
      </w:r>
      <w:r w:rsidRPr="00997BB2">
        <w:rPr>
          <w:rFonts w:ascii="Calibri" w:eastAsia="Times New Roman" w:hAnsi="Calibri" w:cs="Times New Roman"/>
          <w:color w:val="000000"/>
          <w:spacing w:val="2"/>
          <w:sz w:val="24"/>
          <w:szCs w:val="24"/>
        </w:rPr>
        <w:t>n</w:t>
      </w:r>
      <w:r w:rsidRPr="00997BB2">
        <w:rPr>
          <w:rFonts w:ascii="Calibri" w:eastAsia="Times New Roman" w:hAnsi="Calibri" w:cs="Times New Roman"/>
          <w:color w:val="000000"/>
          <w:sz w:val="24"/>
          <w:szCs w:val="24"/>
        </w:rPr>
        <w:t>g</w:t>
      </w:r>
      <w:r w:rsidRPr="00997BB2">
        <w:rPr>
          <w:rFonts w:ascii="Calibri" w:eastAsia="Times New Roman" w:hAnsi="Calibri" w:cs="Times New Roman"/>
          <w:color w:val="000000"/>
          <w:spacing w:val="-2"/>
          <w:sz w:val="24"/>
          <w:szCs w:val="24"/>
        </w:rPr>
        <w:t xml:space="preserve"> </w:t>
      </w:r>
      <w:r w:rsidRPr="00997BB2">
        <w:rPr>
          <w:rFonts w:ascii="Calibri" w:eastAsia="Times New Roman" w:hAnsi="Calibri" w:cs="Times New Roman"/>
          <w:color w:val="000000"/>
          <w:sz w:val="24"/>
          <w:szCs w:val="24"/>
        </w:rPr>
        <w:t>a</w:t>
      </w:r>
      <w:r w:rsidRPr="00997BB2">
        <w:rPr>
          <w:rFonts w:ascii="Calibri" w:eastAsia="Times New Roman" w:hAnsi="Calibri" w:cs="Times New Roman"/>
          <w:color w:val="000000"/>
          <w:spacing w:val="-1"/>
          <w:sz w:val="24"/>
          <w:szCs w:val="24"/>
        </w:rPr>
        <w:t xml:space="preserve"> </w:t>
      </w:r>
      <w:r w:rsidRPr="00997BB2">
        <w:rPr>
          <w:rFonts w:ascii="Calibri" w:eastAsia="Times New Roman" w:hAnsi="Calibri" w:cs="Times New Roman"/>
          <w:color w:val="000000"/>
          <w:spacing w:val="2"/>
          <w:sz w:val="24"/>
          <w:szCs w:val="24"/>
        </w:rPr>
        <w:t>b</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pacing w:val="1"/>
          <w:sz w:val="24"/>
          <w:szCs w:val="24"/>
        </w:rPr>
        <w:t>c</w:t>
      </w:r>
      <w:r w:rsidRPr="00997BB2">
        <w:rPr>
          <w:rFonts w:ascii="Calibri" w:eastAsia="Times New Roman" w:hAnsi="Calibri" w:cs="Times New Roman"/>
          <w:color w:val="000000"/>
          <w:sz w:val="24"/>
          <w:szCs w:val="24"/>
        </w:rPr>
        <w:t>te</w:t>
      </w:r>
      <w:r w:rsidRPr="00997BB2">
        <w:rPr>
          <w:rFonts w:ascii="Calibri" w:eastAsia="Times New Roman" w:hAnsi="Calibri" w:cs="Times New Roman"/>
          <w:color w:val="000000"/>
          <w:spacing w:val="-1"/>
          <w:sz w:val="24"/>
          <w:szCs w:val="24"/>
        </w:rPr>
        <w:t>r</w:t>
      </w:r>
      <w:r w:rsidRPr="00997BB2">
        <w:rPr>
          <w:rFonts w:ascii="Calibri" w:eastAsia="Times New Roman" w:hAnsi="Calibri" w:cs="Times New Roman"/>
          <w:color w:val="000000"/>
          <w:sz w:val="24"/>
          <w:szCs w:val="24"/>
        </w:rPr>
        <w:t>icida</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z w:val="24"/>
          <w:szCs w:val="24"/>
        </w:rPr>
        <w:t xml:space="preserve"> </w:t>
      </w:r>
      <w:r w:rsidRPr="00997BB2">
        <w:rPr>
          <w:rFonts w:ascii="Calibri" w:eastAsia="Times New Roman" w:hAnsi="Calibri" w:cs="Times New Roman"/>
          <w:color w:val="000000"/>
          <w:spacing w:val="-1"/>
          <w:sz w:val="24"/>
          <w:szCs w:val="24"/>
        </w:rPr>
        <w:t>a</w:t>
      </w:r>
      <w:r w:rsidRPr="00997BB2">
        <w:rPr>
          <w:rFonts w:ascii="Calibri" w:eastAsia="Times New Roman" w:hAnsi="Calibri" w:cs="Times New Roman"/>
          <w:color w:val="000000"/>
          <w:sz w:val="24"/>
          <w:szCs w:val="24"/>
        </w:rPr>
        <w:t>g</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 xml:space="preserve">nt after each class session in which they are used. Exceptions: splint pans, paraffin bath. </w:t>
      </w:r>
    </w:p>
    <w:p w14:paraId="46687741" w14:textId="77777777" w:rsidR="00997BB2" w:rsidRPr="00997BB2" w:rsidRDefault="00997BB2" w:rsidP="00997BB2">
      <w:pPr>
        <w:numPr>
          <w:ilvl w:val="0"/>
          <w:numId w:val="34"/>
        </w:numPr>
        <w:spacing w:after="0" w:line="240" w:lineRule="auto"/>
        <w:ind w:right="340"/>
        <w:contextualSpacing/>
        <w:rPr>
          <w:rFonts w:ascii="Calibri" w:eastAsia="Times New Roman" w:hAnsi="Calibri" w:cs="Times New Roman"/>
          <w:color w:val="000000"/>
          <w:sz w:val="24"/>
          <w:szCs w:val="24"/>
        </w:rPr>
      </w:pPr>
      <w:r w:rsidRPr="00997BB2">
        <w:rPr>
          <w:rFonts w:ascii="Calibri" w:eastAsia="Times New Roman" w:hAnsi="Calibri" w:cs="Times New Roman"/>
          <w:color w:val="000000"/>
          <w:spacing w:val="1"/>
          <w:sz w:val="24"/>
          <w:szCs w:val="24"/>
        </w:rPr>
        <w:t>S</w:t>
      </w:r>
      <w:r w:rsidRPr="00997BB2">
        <w:rPr>
          <w:rFonts w:ascii="Calibri" w:eastAsia="Times New Roman" w:hAnsi="Calibri" w:cs="Times New Roman"/>
          <w:color w:val="000000"/>
          <w:sz w:val="24"/>
          <w:szCs w:val="24"/>
        </w:rPr>
        <w:t>oi</w:t>
      </w:r>
      <w:r w:rsidRPr="00997BB2">
        <w:rPr>
          <w:rFonts w:ascii="Calibri" w:eastAsia="Times New Roman" w:hAnsi="Calibri" w:cs="Times New Roman"/>
          <w:color w:val="000000"/>
          <w:spacing w:val="1"/>
          <w:sz w:val="24"/>
          <w:szCs w:val="24"/>
        </w:rPr>
        <w:t>l</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d l</w:t>
      </w:r>
      <w:r w:rsidRPr="00997BB2">
        <w:rPr>
          <w:rFonts w:ascii="Calibri" w:eastAsia="Times New Roman" w:hAnsi="Calibri" w:cs="Times New Roman"/>
          <w:color w:val="000000"/>
          <w:spacing w:val="1"/>
          <w:sz w:val="24"/>
          <w:szCs w:val="24"/>
        </w:rPr>
        <w:t>i</w:t>
      </w:r>
      <w:r w:rsidRPr="00997BB2">
        <w:rPr>
          <w:rFonts w:ascii="Calibri" w:eastAsia="Times New Roman" w:hAnsi="Calibri" w:cs="Times New Roman"/>
          <w:color w:val="000000"/>
          <w:sz w:val="24"/>
          <w:szCs w:val="24"/>
        </w:rPr>
        <w:t>n</w:t>
      </w:r>
      <w:r w:rsidRPr="00997BB2">
        <w:rPr>
          <w:rFonts w:ascii="Calibri" w:eastAsia="Times New Roman" w:hAnsi="Calibri" w:cs="Times New Roman"/>
          <w:color w:val="000000"/>
          <w:spacing w:val="-1"/>
          <w:sz w:val="24"/>
          <w:szCs w:val="24"/>
        </w:rPr>
        <w:t>e</w:t>
      </w:r>
      <w:r w:rsidRPr="00997BB2">
        <w:rPr>
          <w:rFonts w:ascii="Calibri" w:eastAsia="Times New Roman" w:hAnsi="Calibri" w:cs="Times New Roman"/>
          <w:color w:val="000000"/>
          <w:sz w:val="24"/>
          <w:szCs w:val="24"/>
        </w:rPr>
        <w:t>n will</w:t>
      </w:r>
      <w:r w:rsidRPr="00997BB2">
        <w:rPr>
          <w:rFonts w:ascii="Calibri" w:eastAsia="Times New Roman" w:hAnsi="Calibri" w:cs="Times New Roman"/>
          <w:color w:val="000000"/>
          <w:spacing w:val="1"/>
          <w:sz w:val="24"/>
          <w:szCs w:val="24"/>
        </w:rPr>
        <w:t xml:space="preserve"> </w:t>
      </w:r>
      <w:r w:rsidRPr="00997BB2">
        <w:rPr>
          <w:rFonts w:ascii="Calibri" w:eastAsia="Times New Roman" w:hAnsi="Calibri" w:cs="Times New Roman"/>
          <w:color w:val="000000"/>
          <w:sz w:val="24"/>
          <w:szCs w:val="24"/>
        </w:rPr>
        <w:t>be</w:t>
      </w:r>
      <w:r w:rsidRPr="00997BB2">
        <w:rPr>
          <w:rFonts w:ascii="Calibri" w:eastAsia="Times New Roman" w:hAnsi="Calibri" w:cs="Times New Roman"/>
          <w:color w:val="000000"/>
          <w:spacing w:val="-1"/>
          <w:sz w:val="24"/>
          <w:szCs w:val="24"/>
        </w:rPr>
        <w:t xml:space="preserve"> </w:t>
      </w:r>
      <w:r w:rsidRPr="00997BB2">
        <w:rPr>
          <w:rFonts w:ascii="Calibri" w:eastAsia="Times New Roman" w:hAnsi="Calibri" w:cs="Times New Roman"/>
          <w:color w:val="000000"/>
          <w:sz w:val="24"/>
          <w:szCs w:val="24"/>
        </w:rPr>
        <w:t>laundered after each use.</w:t>
      </w:r>
    </w:p>
    <w:p w14:paraId="30B3CAE3" w14:textId="2DE6BE20" w:rsidR="00997BB2" w:rsidRPr="00997BB2" w:rsidRDefault="00997BB2" w:rsidP="00997BB2">
      <w:pPr>
        <w:numPr>
          <w:ilvl w:val="0"/>
          <w:numId w:val="34"/>
        </w:numPr>
        <w:contextualSpacing/>
        <w:rPr>
          <w:rFonts w:ascii="Calibri" w:eastAsia="Times New Roman" w:hAnsi="Calibri" w:cs="Times New Roman"/>
          <w:color w:val="000000"/>
          <w:sz w:val="24"/>
          <w:szCs w:val="24"/>
        </w:rPr>
      </w:pPr>
      <w:r w:rsidRPr="238D3968">
        <w:rPr>
          <w:rFonts w:ascii="Calibri" w:eastAsia="Times New Roman" w:hAnsi="Calibri" w:cs="Times New Roman"/>
          <w:color w:val="000000" w:themeColor="text1"/>
          <w:sz w:val="24"/>
          <w:szCs w:val="24"/>
        </w:rPr>
        <w:t>Splint pans, paraffin bath</w:t>
      </w:r>
      <w:r w:rsidR="42340CC5" w:rsidRPr="238D3968">
        <w:rPr>
          <w:rFonts w:ascii="Calibri" w:eastAsia="Times New Roman" w:hAnsi="Calibri" w:cs="Times New Roman"/>
          <w:color w:val="000000" w:themeColor="text1"/>
          <w:sz w:val="24"/>
          <w:szCs w:val="24"/>
        </w:rPr>
        <w:t>,</w:t>
      </w:r>
      <w:r w:rsidRPr="238D3968">
        <w:rPr>
          <w:rFonts w:ascii="Calibri" w:eastAsia="Times New Roman" w:hAnsi="Calibri" w:cs="Times New Roman"/>
          <w:color w:val="000000" w:themeColor="text1"/>
          <w:sz w:val="24"/>
          <w:szCs w:val="24"/>
        </w:rPr>
        <w:t xml:space="preserve"> and hydrocollator will be inspected and calibrated annually. </w:t>
      </w:r>
    </w:p>
    <w:p w14:paraId="7C7B2ADF" w14:textId="732CA398" w:rsidR="00997BB2" w:rsidRPr="00997BB2" w:rsidRDefault="00997BB2" w:rsidP="00997BB2">
      <w:pPr>
        <w:numPr>
          <w:ilvl w:val="0"/>
          <w:numId w:val="34"/>
        </w:numPr>
        <w:spacing w:after="0" w:line="240" w:lineRule="auto"/>
        <w:ind w:right="340"/>
        <w:contextualSpacing/>
        <w:rPr>
          <w:rFonts w:ascii="Calibri" w:eastAsia="Times New Roman" w:hAnsi="Calibri" w:cs="Times New Roman"/>
          <w:color w:val="000000"/>
          <w:sz w:val="24"/>
          <w:szCs w:val="24"/>
        </w:rPr>
      </w:pPr>
      <w:r w:rsidRPr="238D3968">
        <w:rPr>
          <w:rFonts w:ascii="Calibri" w:eastAsia="Times New Roman" w:hAnsi="Calibri" w:cs="Times New Roman"/>
          <w:color w:val="000000" w:themeColor="text1"/>
          <w:sz w:val="24"/>
          <w:szCs w:val="24"/>
        </w:rPr>
        <w:t>Students are to dispose of paraffin used in learning activities rather than returning it to the paraffin bath</w:t>
      </w:r>
      <w:r w:rsidR="2117E238" w:rsidRPr="238D3968">
        <w:rPr>
          <w:rFonts w:ascii="Calibri" w:eastAsia="Times New Roman" w:hAnsi="Calibri" w:cs="Times New Roman"/>
          <w:color w:val="000000" w:themeColor="text1"/>
          <w:sz w:val="24"/>
          <w:szCs w:val="24"/>
        </w:rPr>
        <w:t>.</w:t>
      </w:r>
    </w:p>
    <w:p w14:paraId="5E9B5363" w14:textId="7A50FEA7" w:rsidR="00997BB2" w:rsidRPr="00997BB2" w:rsidRDefault="00997BB2" w:rsidP="238D3968">
      <w:pPr>
        <w:numPr>
          <w:ilvl w:val="0"/>
          <w:numId w:val="34"/>
        </w:numPr>
        <w:spacing w:after="0" w:line="240" w:lineRule="auto"/>
        <w:ind w:left="700" w:right="108"/>
        <w:contextualSpacing/>
        <w:rPr>
          <w:rFonts w:ascii="Calibri" w:eastAsia="Times New Roman" w:hAnsi="Calibri" w:cs="Times New Roman"/>
          <w:color w:val="000000"/>
          <w:sz w:val="24"/>
          <w:szCs w:val="24"/>
        </w:rPr>
      </w:pPr>
      <w:r w:rsidRPr="238D3968">
        <w:rPr>
          <w:rFonts w:ascii="Calibri" w:eastAsia="Calibri" w:hAnsi="Calibri" w:cs="Calibri"/>
          <w:color w:val="000000" w:themeColor="text1"/>
          <w:sz w:val="24"/>
          <w:szCs w:val="24"/>
        </w:rPr>
        <w:t xml:space="preserve"> Students are expected to comply with good hygiene practices related to regular hand washing. </w:t>
      </w:r>
    </w:p>
    <w:p w14:paraId="07DAD323" w14:textId="77777777" w:rsidR="00997BB2" w:rsidRPr="00997BB2" w:rsidRDefault="00997BB2" w:rsidP="00997BB2">
      <w:pPr>
        <w:numPr>
          <w:ilvl w:val="0"/>
          <w:numId w:val="34"/>
        </w:numPr>
        <w:spacing w:after="0" w:line="240" w:lineRule="auto"/>
        <w:ind w:left="700" w:right="108"/>
        <w:contextualSpacing/>
        <w:rPr>
          <w:rFonts w:ascii="Calibri" w:eastAsia="Calibri" w:hAnsi="Calibri" w:cs="Calibri"/>
          <w:color w:val="000000"/>
          <w:szCs w:val="20"/>
        </w:rPr>
      </w:pPr>
      <w:r w:rsidRPr="00997BB2">
        <w:rPr>
          <w:rFonts w:ascii="Calibri" w:eastAsia="Calibri" w:hAnsi="Calibri" w:cs="Calibri"/>
          <w:color w:val="000000"/>
          <w:sz w:val="24"/>
          <w:szCs w:val="20"/>
        </w:rPr>
        <w:t xml:space="preserve">Students are expected to comply with standard precautions during campus learning and fieldwork activities. </w:t>
      </w:r>
    </w:p>
    <w:p w14:paraId="70E294D8" w14:textId="77777777" w:rsidR="00997BB2" w:rsidRPr="00997BB2" w:rsidRDefault="00997BB2" w:rsidP="00997BB2">
      <w:pPr>
        <w:spacing w:after="0" w:line="240" w:lineRule="auto"/>
        <w:ind w:right="108"/>
        <w:rPr>
          <w:rFonts w:ascii="Calibri" w:eastAsia="Calibri" w:hAnsi="Calibri" w:cs="Calibri"/>
          <w:b/>
          <w:color w:val="000000"/>
          <w:sz w:val="24"/>
          <w:szCs w:val="20"/>
        </w:rPr>
      </w:pPr>
    </w:p>
    <w:p w14:paraId="3F7505F9" w14:textId="754B3907" w:rsidR="00997BB2" w:rsidRPr="00997BB2" w:rsidRDefault="00997BB2" w:rsidP="238D3968">
      <w:pPr>
        <w:spacing w:line="240" w:lineRule="auto"/>
        <w:ind w:right="108"/>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Inclement Weather</w:t>
      </w:r>
    </w:p>
    <w:p w14:paraId="077303B1" w14:textId="525C58B0" w:rsidR="00997BB2" w:rsidRPr="00997BB2" w:rsidRDefault="00997BB2" w:rsidP="00276674">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Students are encouraged to register for TJC Alert Notifications</w:t>
      </w:r>
      <w:r w:rsidR="00276674">
        <w:rPr>
          <w:rFonts w:ascii="Calibri" w:eastAsia="Calibri" w:hAnsi="Calibri" w:cs="Calibri"/>
          <w:color w:val="000000"/>
          <w:sz w:val="24"/>
          <w:szCs w:val="20"/>
        </w:rPr>
        <w:t xml:space="preserve"> (RAVE)</w:t>
      </w:r>
      <w:r w:rsidRPr="00997BB2">
        <w:rPr>
          <w:rFonts w:ascii="Calibri" w:eastAsia="Calibri" w:hAnsi="Calibri" w:cs="Calibri"/>
          <w:color w:val="000000"/>
          <w:sz w:val="24"/>
          <w:szCs w:val="20"/>
        </w:rPr>
        <w:t>. In the event of campus closure or delayed opening due to inclement weather, students will receive notification via text message.</w:t>
      </w:r>
    </w:p>
    <w:p w14:paraId="4B254B4D" w14:textId="77777777" w:rsidR="00997BB2" w:rsidRPr="00997BB2" w:rsidRDefault="00997BB2" w:rsidP="00997BB2">
      <w:pPr>
        <w:spacing w:after="0" w:line="240" w:lineRule="auto"/>
        <w:rPr>
          <w:rFonts w:ascii="Calibri" w:eastAsia="Calibri" w:hAnsi="Calibri" w:cs="Calibri"/>
          <w:color w:val="000000"/>
          <w:sz w:val="24"/>
          <w:szCs w:val="20"/>
        </w:rPr>
      </w:pPr>
      <w:r w:rsidRPr="00997BB2">
        <w:rPr>
          <w:rFonts w:ascii="Calibri" w:eastAsia="Calibri" w:hAnsi="Calibri" w:cs="Calibri"/>
          <w:color w:val="000000"/>
          <w:sz w:val="24"/>
          <w:szCs w:val="20"/>
        </w:rPr>
        <w:t>Students who do not register for notifications are directed to check the TJC Homepage for information. Students should check the homepage before attempting to go to class during periods of impending severe weather.</w:t>
      </w:r>
    </w:p>
    <w:p w14:paraId="70C69ACB" w14:textId="77777777" w:rsidR="00997BB2" w:rsidRPr="00997BB2" w:rsidRDefault="00997BB2" w:rsidP="00997BB2">
      <w:pPr>
        <w:spacing w:after="0" w:line="240" w:lineRule="auto"/>
        <w:rPr>
          <w:rFonts w:ascii="Calibri" w:eastAsia="Calibri" w:hAnsi="Calibri" w:cs="Calibri"/>
          <w:color w:val="000000"/>
          <w:szCs w:val="20"/>
        </w:rPr>
      </w:pPr>
    </w:p>
    <w:p w14:paraId="0E2D4513" w14:textId="77777777" w:rsidR="00997BB2" w:rsidRPr="00997BB2" w:rsidRDefault="00997BB2" w:rsidP="00997BB2">
      <w:pPr>
        <w:rPr>
          <w:rFonts w:ascii="Calibri" w:eastAsia="Calibri" w:hAnsi="Calibri" w:cs="Calibri"/>
          <w:color w:val="000000"/>
          <w:szCs w:val="20"/>
        </w:rPr>
      </w:pPr>
      <w:r w:rsidRPr="00997BB2">
        <w:rPr>
          <w:rFonts w:ascii="Calibri" w:eastAsia="Calibri" w:hAnsi="Calibri" w:cs="Calibri"/>
          <w:color w:val="000000"/>
          <w:sz w:val="24"/>
          <w:szCs w:val="24"/>
        </w:rPr>
        <w:lastRenderedPageBreak/>
        <w:t>Students who will be late or are unable to attend class because of inclement weather in their area when TJC is open are responsible for notifying faculty as they would for any other absence</w:t>
      </w:r>
      <w:r w:rsidRPr="00997BB2">
        <w:rPr>
          <w:rFonts w:ascii="Calibri" w:eastAsia="Calibri" w:hAnsi="Calibri" w:cs="Calibri"/>
          <w:color w:val="000000"/>
          <w:szCs w:val="20"/>
        </w:rPr>
        <w:t xml:space="preserve">. </w:t>
      </w:r>
    </w:p>
    <w:p w14:paraId="79BFAFF5" w14:textId="77777777" w:rsidR="00997BB2" w:rsidRPr="00997BB2" w:rsidRDefault="00997BB2" w:rsidP="238D3968">
      <w:pPr>
        <w:spacing w:line="240" w:lineRule="auto"/>
        <w:rPr>
          <w:rFonts w:ascii="Calibri" w:eastAsia="Calibri" w:hAnsi="Calibri" w:cs="Calibri"/>
          <w:color w:val="000000"/>
          <w:u w:val="single"/>
        </w:rPr>
      </w:pPr>
      <w:r w:rsidRPr="238D3968">
        <w:rPr>
          <w:rFonts w:ascii="Calibri" w:eastAsia="Calibri" w:hAnsi="Calibri" w:cs="Calibri"/>
          <w:b/>
          <w:bCs/>
          <w:color w:val="000000" w:themeColor="text1"/>
          <w:sz w:val="24"/>
          <w:szCs w:val="24"/>
          <w:u w:val="single"/>
        </w:rPr>
        <w:t>Student Contact Information</w:t>
      </w:r>
    </w:p>
    <w:p w14:paraId="49CE43D6" w14:textId="77777777" w:rsidR="00997BB2" w:rsidRPr="00997BB2" w:rsidRDefault="00997BB2" w:rsidP="00276674">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It is the responsibility of the student to inform the OTA faculty, in writing, of any changes in personal information: name, phone number, address, etc. while the student is enrolled in the OTA program. This includes the final semester of fieldwork. </w:t>
      </w:r>
    </w:p>
    <w:p w14:paraId="090D5012" w14:textId="77777777" w:rsidR="00997BB2" w:rsidRPr="00997BB2" w:rsidRDefault="00997BB2" w:rsidP="00997BB2">
      <w:pPr>
        <w:spacing w:line="240" w:lineRule="auto"/>
        <w:rPr>
          <w:rFonts w:ascii="Calibri" w:eastAsia="Calibri" w:hAnsi="Calibri" w:cs="Calibri"/>
          <w:b/>
          <w:color w:val="000000"/>
          <w:sz w:val="24"/>
          <w:szCs w:val="20"/>
        </w:rPr>
      </w:pPr>
      <w:r w:rsidRPr="00997BB2">
        <w:rPr>
          <w:rFonts w:ascii="Calibri" w:eastAsia="Calibri" w:hAnsi="Calibri" w:cs="Calibri"/>
          <w:color w:val="000000"/>
          <w:sz w:val="24"/>
          <w:szCs w:val="20"/>
        </w:rPr>
        <w:t xml:space="preserve">All students enrolled at Tyler Junior College have an institutional e-mail account. </w:t>
      </w:r>
      <w:r w:rsidRPr="00276674">
        <w:rPr>
          <w:rFonts w:ascii="Calibri" w:eastAsia="Calibri" w:hAnsi="Calibri" w:cs="Calibri"/>
          <w:i/>
          <w:color w:val="000000"/>
          <w:sz w:val="24"/>
          <w:szCs w:val="20"/>
        </w:rPr>
        <w:t>All contact via e-mail must go through the student’s TJC account. E-mail sent via a non-campus account will not receive a response.</w:t>
      </w:r>
      <w:r w:rsidRPr="00997BB2">
        <w:rPr>
          <w:rFonts w:ascii="Calibri" w:eastAsia="Calibri" w:hAnsi="Calibri" w:cs="Calibri"/>
          <w:b/>
          <w:color w:val="000000"/>
          <w:sz w:val="24"/>
          <w:szCs w:val="20"/>
        </w:rPr>
        <w:t xml:space="preserve"> </w:t>
      </w:r>
    </w:p>
    <w:p w14:paraId="5EC58885" w14:textId="77777777" w:rsidR="00997BB2" w:rsidRPr="00997BB2" w:rsidRDefault="00997BB2" w:rsidP="238D3968">
      <w:pPr>
        <w:spacing w:line="240" w:lineRule="auto"/>
        <w:rPr>
          <w:rFonts w:ascii="Calibri" w:eastAsia="Calibri" w:hAnsi="Calibri" w:cs="Calibri"/>
          <w:color w:val="000000"/>
          <w:u w:val="single"/>
        </w:rPr>
      </w:pPr>
      <w:bookmarkStart w:id="13" w:name="_Hlk30509120"/>
      <w:bookmarkStart w:id="14" w:name="_Hlk30509817"/>
      <w:r w:rsidRPr="238D3968">
        <w:rPr>
          <w:rFonts w:ascii="Calibri" w:eastAsia="Calibri" w:hAnsi="Calibri" w:cs="Calibri"/>
          <w:b/>
          <w:bCs/>
          <w:color w:val="000000" w:themeColor="text1"/>
          <w:sz w:val="24"/>
          <w:szCs w:val="24"/>
          <w:u w:val="single"/>
        </w:rPr>
        <w:t>Certification and Licensure</w:t>
      </w:r>
    </w:p>
    <w:p w14:paraId="5B13492E" w14:textId="77777777" w:rsidR="00997BB2" w:rsidRPr="00997BB2" w:rsidRDefault="00997BB2" w:rsidP="00276674">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The Tyler Junior College Occupational Therapy Assistant Program is accredited</w:t>
      </w:r>
      <w:r w:rsidRPr="00997BB2">
        <w:rPr>
          <w:rFonts w:ascii="Calibri" w:eastAsia="Calibri" w:hAnsi="Calibri" w:cs="Calibri"/>
          <w:i/>
          <w:color w:val="000000"/>
          <w:sz w:val="24"/>
          <w:szCs w:val="20"/>
        </w:rPr>
        <w:t xml:space="preserve"> </w:t>
      </w:r>
      <w:r w:rsidRPr="00997BB2">
        <w:rPr>
          <w:rFonts w:ascii="Calibri" w:eastAsia="Calibri" w:hAnsi="Calibri" w:cs="Calibri"/>
          <w:color w:val="000000"/>
          <w:sz w:val="24"/>
          <w:szCs w:val="20"/>
        </w:rPr>
        <w:t xml:space="preserve">by the Accreditation Council for Occupational Therapy Education (ACOTE). Graduates of the program are eligible to sit for the National Certification Examination for the Occupational Therapy Assistant, administered by the National Board for Certification of Occupational Therapy (NBCOT). Upon successful completion of the exam, the student will be a Certified Occupational Therapy Assistant (COTA). </w:t>
      </w:r>
    </w:p>
    <w:p w14:paraId="0DEB5503" w14:textId="77777777" w:rsidR="00997BB2" w:rsidRPr="00997BB2" w:rsidRDefault="00997BB2" w:rsidP="00997BB2">
      <w:pPr>
        <w:spacing w:line="240" w:lineRule="auto"/>
        <w:rPr>
          <w:rFonts w:ascii="Calibri" w:eastAsia="Calibri" w:hAnsi="Calibri" w:cs="Calibri"/>
          <w:b/>
          <w:i/>
          <w:color w:val="000000"/>
          <w:sz w:val="24"/>
          <w:szCs w:val="20"/>
        </w:rPr>
      </w:pPr>
      <w:r w:rsidRPr="00997BB2">
        <w:rPr>
          <w:rFonts w:ascii="Calibri" w:eastAsia="Calibri" w:hAnsi="Calibri" w:cs="Calibri"/>
          <w:b/>
          <w:i/>
          <w:color w:val="000000"/>
          <w:sz w:val="24"/>
          <w:szCs w:val="20"/>
        </w:rPr>
        <w:t xml:space="preserve">A felony conviction may affect a graduate’s ability to sit the NBCOT Certification Examination or attain state licensure. </w:t>
      </w:r>
    </w:p>
    <w:p w14:paraId="18290BC4" w14:textId="77777777" w:rsidR="00997BB2" w:rsidRPr="00997BB2" w:rsidRDefault="00997BB2" w:rsidP="00997BB2">
      <w:pPr>
        <w:spacing w:line="240" w:lineRule="auto"/>
        <w:rPr>
          <w:rFonts w:ascii="Calibri" w:eastAsia="Calibri" w:hAnsi="Calibri" w:cs="Calibri"/>
          <w:b/>
          <w:i/>
          <w:color w:val="0563C1"/>
          <w:sz w:val="24"/>
          <w:szCs w:val="20"/>
          <w:u w:val="single"/>
        </w:rPr>
      </w:pPr>
      <w:bookmarkStart w:id="15" w:name="_Hlk30509403"/>
      <w:r w:rsidRPr="00997BB2">
        <w:rPr>
          <w:rFonts w:ascii="Calibri" w:eastAsia="Calibri" w:hAnsi="Calibri" w:cs="Calibri"/>
          <w:b/>
          <w:i/>
          <w:color w:val="000000"/>
          <w:sz w:val="24"/>
          <w:szCs w:val="20"/>
        </w:rPr>
        <w:t xml:space="preserve">See </w:t>
      </w:r>
      <w:bookmarkEnd w:id="15"/>
      <w:r w:rsidRPr="00997BB2">
        <w:rPr>
          <w:rFonts w:ascii="Calibri" w:eastAsia="Calibri" w:hAnsi="Calibri" w:cs="Calibri"/>
          <w:b/>
          <w:i/>
          <w:color w:val="000000"/>
          <w:sz w:val="24"/>
          <w:szCs w:val="20"/>
        </w:rPr>
        <w:t xml:space="preserve">NBCOT website for specific eligibility requirements. </w:t>
      </w:r>
      <w:hyperlink r:id="rId45" w:history="1">
        <w:r w:rsidRPr="00997BB2">
          <w:rPr>
            <w:rFonts w:ascii="Calibri" w:eastAsia="Calibri" w:hAnsi="Calibri" w:cs="Calibri"/>
            <w:i/>
            <w:color w:val="0563C1" w:themeColor="hyperlink"/>
            <w:sz w:val="24"/>
            <w:szCs w:val="20"/>
            <w:u w:val="single"/>
          </w:rPr>
          <w:t>http://www.nbcot.org/pdf/Cert-Exam-Handbook.pdf</w:t>
        </w:r>
      </w:hyperlink>
    </w:p>
    <w:p w14:paraId="79B5101A" w14:textId="77777777" w:rsidR="00997BB2" w:rsidRPr="00997BB2" w:rsidRDefault="00997BB2" w:rsidP="00997BB2">
      <w:pPr>
        <w:spacing w:after="0" w:line="240" w:lineRule="auto"/>
        <w:rPr>
          <w:rFonts w:eastAsia="Calibri" w:cstheme="minorHAnsi"/>
          <w:color w:val="0070C0"/>
          <w:sz w:val="24"/>
          <w:szCs w:val="24"/>
        </w:rPr>
      </w:pPr>
      <w:r w:rsidRPr="00997BB2">
        <w:rPr>
          <w:rFonts w:ascii="Calibri" w:eastAsia="Calibri" w:hAnsi="Calibri" w:cs="Calibri"/>
          <w:b/>
          <w:i/>
          <w:color w:val="000000"/>
          <w:sz w:val="24"/>
          <w:szCs w:val="20"/>
        </w:rPr>
        <w:t xml:space="preserve">See the Texas Board of Occupational Therapy Examiners (TBOTE) website for specific licensure information: </w:t>
      </w:r>
      <w:bookmarkStart w:id="16" w:name="_Hlk30509797"/>
      <w:r w:rsidRPr="00997BB2">
        <w:rPr>
          <w:rFonts w:eastAsia="Calibri" w:cstheme="minorHAnsi"/>
          <w:i/>
          <w:color w:val="0070C0"/>
          <w:sz w:val="24"/>
          <w:szCs w:val="24"/>
        </w:rPr>
        <w:fldChar w:fldCharType="begin"/>
      </w:r>
      <w:r w:rsidRPr="00997BB2">
        <w:rPr>
          <w:rFonts w:eastAsia="Calibri" w:cstheme="minorHAnsi"/>
          <w:i/>
          <w:color w:val="0070C0"/>
          <w:sz w:val="24"/>
          <w:szCs w:val="24"/>
        </w:rPr>
        <w:instrText xml:space="preserve"> HYPERLINK "http://ptot.texas.gov/page/home" </w:instrText>
      </w:r>
      <w:r w:rsidRPr="00997BB2">
        <w:rPr>
          <w:rFonts w:eastAsia="Calibri" w:cstheme="minorHAnsi"/>
          <w:i/>
          <w:color w:val="0070C0"/>
          <w:sz w:val="24"/>
          <w:szCs w:val="24"/>
        </w:rPr>
        <w:fldChar w:fldCharType="separate"/>
      </w:r>
      <w:r w:rsidRPr="00997BB2">
        <w:rPr>
          <w:rFonts w:eastAsia="Calibri" w:cstheme="minorHAnsi"/>
          <w:i/>
          <w:color w:val="0070C0"/>
          <w:sz w:val="24"/>
          <w:szCs w:val="24"/>
          <w:u w:val="single"/>
        </w:rPr>
        <w:t>http://ptot.texas.gov/page/home</w:t>
      </w:r>
      <w:r w:rsidRPr="00997BB2">
        <w:rPr>
          <w:rFonts w:eastAsia="Calibri" w:cstheme="minorHAnsi"/>
          <w:i/>
          <w:color w:val="0070C0"/>
          <w:sz w:val="24"/>
          <w:szCs w:val="24"/>
        </w:rPr>
        <w:fldChar w:fldCharType="end"/>
      </w:r>
      <w:bookmarkEnd w:id="16"/>
    </w:p>
    <w:p w14:paraId="3237B49A" w14:textId="77777777" w:rsidR="00997BB2" w:rsidRPr="00997BB2" w:rsidRDefault="00F37149" w:rsidP="00997BB2">
      <w:pPr>
        <w:spacing w:after="0" w:line="240" w:lineRule="auto"/>
        <w:rPr>
          <w:rFonts w:ascii="Calibri" w:eastAsia="Calibri" w:hAnsi="Calibri" w:cs="Calibri"/>
          <w:color w:val="000000"/>
          <w:szCs w:val="20"/>
        </w:rPr>
      </w:pPr>
      <w:hyperlink r:id="rId46">
        <w:r w:rsidR="008B69C5">
          <w:rPr>
            <w:rStyle w:val="Hyperlink"/>
          </w:rPr>
          <w:t>http://www.nbcot.org/pdf/Cert-Exam-Handbook.pdf</w:t>
        </w:r>
      </w:hyperlink>
    </w:p>
    <w:p w14:paraId="1E1834DD" w14:textId="3E27F15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The Certification Examination is provided by: </w:t>
      </w:r>
    </w:p>
    <w:p w14:paraId="21B0CF9D"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National Board for Certification of Occupational Therapy (NBCOT)</w:t>
      </w:r>
    </w:p>
    <w:p w14:paraId="17197EE6"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One Bank Street Suite 300</w:t>
      </w:r>
    </w:p>
    <w:p w14:paraId="4825EE42"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Gaithersburg, MD 20878</w:t>
      </w:r>
    </w:p>
    <w:p w14:paraId="7232365C"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301.990.7979</w:t>
      </w:r>
    </w:p>
    <w:p w14:paraId="0B5C6634" w14:textId="77777777" w:rsidR="00997BB2" w:rsidRPr="00997BB2" w:rsidRDefault="00997BB2" w:rsidP="00997BB2">
      <w:pPr>
        <w:spacing w:after="0" w:line="240" w:lineRule="auto"/>
        <w:rPr>
          <w:rFonts w:ascii="Calibri" w:eastAsia="Calibri" w:hAnsi="Calibri" w:cs="Calibri"/>
          <w:color w:val="000000"/>
          <w:szCs w:val="20"/>
        </w:rPr>
      </w:pPr>
    </w:p>
    <w:p w14:paraId="72C99940"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Obtaining a license to practice in the state of Texas is dependent upon successful completion of the certification exam. Students seeking employment outside of Texas are encouraged to contact officials in the state under consideration. </w:t>
      </w:r>
    </w:p>
    <w:p w14:paraId="3B092D94" w14:textId="77777777" w:rsidR="00997BB2" w:rsidRPr="00997BB2" w:rsidRDefault="00997BB2" w:rsidP="00997BB2">
      <w:pPr>
        <w:spacing w:after="0" w:line="240" w:lineRule="auto"/>
        <w:rPr>
          <w:rFonts w:ascii="Calibri" w:eastAsia="Calibri" w:hAnsi="Calibri" w:cs="Calibri"/>
          <w:color w:val="000000"/>
          <w:sz w:val="24"/>
          <w:szCs w:val="20"/>
        </w:rPr>
      </w:pPr>
    </w:p>
    <w:p w14:paraId="6A264E05"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Texas State Licensure for Occupational Therapy practitioners is provided by: </w:t>
      </w:r>
    </w:p>
    <w:p w14:paraId="5A8C0C0D"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Texas Board of Occupational Therapy Examiners (TBOTE)</w:t>
      </w:r>
    </w:p>
    <w:p w14:paraId="49B740B0"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333 Guadalupe, Suite 2-510</w:t>
      </w:r>
    </w:p>
    <w:p w14:paraId="16398458"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Austin TX 78701-3942</w:t>
      </w:r>
    </w:p>
    <w:p w14:paraId="3796E6BB"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501.305.6900</w:t>
      </w:r>
    </w:p>
    <w:p w14:paraId="331E67B4" w14:textId="77777777" w:rsidR="00997BB2" w:rsidRPr="00997BB2" w:rsidRDefault="00997BB2" w:rsidP="00997BB2">
      <w:pPr>
        <w:spacing w:line="240" w:lineRule="auto"/>
        <w:rPr>
          <w:rFonts w:ascii="Calibri" w:eastAsia="Calibri" w:hAnsi="Calibri" w:cs="Calibri"/>
          <w:color w:val="0563C1"/>
          <w:sz w:val="24"/>
          <w:szCs w:val="20"/>
          <w:u w:val="single"/>
        </w:rPr>
      </w:pPr>
      <w:r w:rsidRPr="00997BB2">
        <w:rPr>
          <w:rFonts w:ascii="Calibri" w:eastAsia="Calibri" w:hAnsi="Calibri" w:cs="Calibri"/>
          <w:color w:val="000000"/>
          <w:sz w:val="24"/>
          <w:szCs w:val="20"/>
        </w:rPr>
        <w:lastRenderedPageBreak/>
        <w:tab/>
      </w:r>
      <w:r w:rsidRPr="00997BB2">
        <w:rPr>
          <w:rFonts w:ascii="Calibri" w:eastAsia="Calibri" w:hAnsi="Calibri" w:cs="Calibri"/>
          <w:color w:val="000000"/>
          <w:sz w:val="24"/>
          <w:szCs w:val="20"/>
        </w:rPr>
        <w:tab/>
      </w:r>
      <w:hyperlink r:id="rId47" w:history="1">
        <w:r w:rsidRPr="00997BB2">
          <w:rPr>
            <w:rFonts w:eastAsia="Calibri" w:cstheme="minorHAnsi"/>
            <w:i/>
            <w:color w:val="0070C0"/>
            <w:sz w:val="24"/>
            <w:szCs w:val="24"/>
            <w:u w:val="single"/>
          </w:rPr>
          <w:t>http://ptot.texas.gov/page/home</w:t>
        </w:r>
      </w:hyperlink>
    </w:p>
    <w:p w14:paraId="307D4114" w14:textId="77777777" w:rsidR="00997BB2" w:rsidRPr="00997BB2" w:rsidRDefault="00997BB2" w:rsidP="238D3968">
      <w:pPr>
        <w:spacing w:line="240" w:lineRule="auto"/>
        <w:rPr>
          <w:rFonts w:ascii="Calibri" w:eastAsia="Calibri" w:hAnsi="Calibri" w:cs="Calibri"/>
          <w:color w:val="000000"/>
          <w:u w:val="single"/>
        </w:rPr>
      </w:pPr>
      <w:bookmarkStart w:id="17" w:name="h.3dy6vkm"/>
      <w:bookmarkEnd w:id="13"/>
      <w:bookmarkEnd w:id="17"/>
      <w:r w:rsidRPr="238D3968">
        <w:rPr>
          <w:rFonts w:ascii="Calibri" w:eastAsia="Calibri" w:hAnsi="Calibri" w:cs="Calibri"/>
          <w:b/>
          <w:bCs/>
          <w:color w:val="000000" w:themeColor="text1"/>
          <w:sz w:val="24"/>
          <w:szCs w:val="24"/>
          <w:u w:val="single"/>
        </w:rPr>
        <w:t>Professional Membership</w:t>
      </w:r>
      <w:r>
        <w:tab/>
      </w:r>
      <w:r>
        <w:tab/>
      </w:r>
    </w:p>
    <w:p w14:paraId="50366A31" w14:textId="60444F34" w:rsidR="00997BB2" w:rsidRPr="00997BB2" w:rsidRDefault="00997BB2" w:rsidP="00276674">
      <w:pPr>
        <w:spacing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Student membership in national and state professional organizations is encouraged. These organizations provide valuable professional and educational resources. Students are eligible for membership upon enrollment in the Occupational Therapy Assistant Program. </w:t>
      </w:r>
      <w:r w:rsidRPr="00C94ECD">
        <w:rPr>
          <w:rFonts w:ascii="Calibri" w:eastAsia="Calibri" w:hAnsi="Calibri" w:cs="Calibri"/>
          <w:color w:val="000000"/>
          <w:sz w:val="24"/>
          <w:szCs w:val="20"/>
        </w:rPr>
        <w:t>The cost of these memberships is the responsibility of each student.</w:t>
      </w:r>
      <w:r w:rsidRPr="00997BB2">
        <w:rPr>
          <w:rFonts w:ascii="Calibri" w:eastAsia="Calibri" w:hAnsi="Calibri" w:cs="Calibri"/>
          <w:color w:val="000000"/>
          <w:sz w:val="24"/>
          <w:szCs w:val="20"/>
        </w:rPr>
        <w:t xml:space="preserve"> </w:t>
      </w:r>
    </w:p>
    <w:p w14:paraId="5294B00B"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American Occupational Therapy Association</w:t>
      </w:r>
      <w:r w:rsidRPr="00997BB2">
        <w:rPr>
          <w:rFonts w:ascii="Calibri" w:eastAsia="Calibri" w:hAnsi="Calibri" w:cs="Calibri"/>
          <w:color w:val="000000"/>
          <w:sz w:val="24"/>
          <w:szCs w:val="20"/>
        </w:rPr>
        <w:tab/>
        <w:t xml:space="preserve">     Texas Occupational Therapy Association </w:t>
      </w:r>
    </w:p>
    <w:p w14:paraId="2D327276"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(AOTA)</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(TOTA)</w:t>
      </w:r>
    </w:p>
    <w:p w14:paraId="035DD1E4"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6116 Executive Boulevard Suite 200</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1106 Clayton Lane, Suite 516W</w:t>
      </w:r>
    </w:p>
    <w:p w14:paraId="4149D412"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 xml:space="preserve"> North Bethesda, Md. 20852-4929</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Austin, TX 78723</w:t>
      </w:r>
    </w:p>
    <w:p w14:paraId="485991E0" w14:textId="77777777" w:rsidR="00997BB2" w:rsidRPr="00997BB2" w:rsidRDefault="00997BB2" w:rsidP="00997BB2">
      <w:pPr>
        <w:spacing w:after="0" w:line="240" w:lineRule="auto"/>
        <w:rPr>
          <w:rFonts w:ascii="Calibri" w:eastAsia="Calibri" w:hAnsi="Calibri" w:cs="Calibri"/>
          <w:color w:val="000000"/>
          <w:szCs w:val="20"/>
        </w:rPr>
      </w:pPr>
      <w:r w:rsidRPr="00997BB2">
        <w:rPr>
          <w:rFonts w:ascii="Calibri" w:eastAsia="Calibri" w:hAnsi="Calibri" w:cs="Calibri"/>
          <w:color w:val="000000"/>
          <w:sz w:val="24"/>
          <w:szCs w:val="20"/>
        </w:rPr>
        <w:t>301.652.2682</w:t>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r>
      <w:r w:rsidRPr="00997BB2">
        <w:rPr>
          <w:rFonts w:ascii="Calibri" w:eastAsia="Calibri" w:hAnsi="Calibri" w:cs="Calibri"/>
          <w:color w:val="000000"/>
          <w:sz w:val="24"/>
          <w:szCs w:val="20"/>
        </w:rPr>
        <w:tab/>
        <w:t xml:space="preserve">     512.454.8682</w:t>
      </w:r>
    </w:p>
    <w:p w14:paraId="2F3E2853" w14:textId="77777777" w:rsidR="00997BB2" w:rsidRPr="00997BB2" w:rsidRDefault="00F37149" w:rsidP="00997BB2">
      <w:pPr>
        <w:spacing w:after="0" w:line="240" w:lineRule="auto"/>
        <w:rPr>
          <w:rFonts w:ascii="Calibri" w:eastAsia="Calibri" w:hAnsi="Calibri" w:cs="Calibri"/>
          <w:color w:val="1155CC"/>
          <w:sz w:val="24"/>
          <w:szCs w:val="20"/>
          <w:u w:val="single"/>
        </w:rPr>
      </w:pPr>
      <w:hyperlink r:id="rId48" w:history="1">
        <w:r w:rsidR="00997BB2" w:rsidRPr="00997BB2">
          <w:rPr>
            <w:rFonts w:ascii="Calibri" w:eastAsia="Calibri" w:hAnsi="Calibri" w:cs="Calibri"/>
            <w:color w:val="0563C1" w:themeColor="hyperlink"/>
            <w:sz w:val="24"/>
            <w:szCs w:val="20"/>
            <w:u w:val="single"/>
          </w:rPr>
          <w:t>www.aota.org</w:t>
        </w:r>
      </w:hyperlink>
      <w:r w:rsidR="00997BB2" w:rsidRPr="00997BB2">
        <w:rPr>
          <w:rFonts w:ascii="Calibri" w:eastAsia="Calibri" w:hAnsi="Calibri" w:cs="Calibri"/>
          <w:color w:val="000000"/>
          <w:sz w:val="24"/>
          <w:szCs w:val="20"/>
        </w:rPr>
        <w:tab/>
      </w:r>
      <w:r w:rsidR="00997BB2" w:rsidRPr="00997BB2">
        <w:rPr>
          <w:rFonts w:ascii="Calibri" w:eastAsia="Calibri" w:hAnsi="Calibri" w:cs="Calibri"/>
          <w:color w:val="000000"/>
          <w:sz w:val="24"/>
          <w:szCs w:val="20"/>
        </w:rPr>
        <w:tab/>
      </w:r>
      <w:r w:rsidR="00997BB2" w:rsidRPr="00997BB2">
        <w:rPr>
          <w:rFonts w:ascii="Calibri" w:eastAsia="Calibri" w:hAnsi="Calibri" w:cs="Calibri"/>
          <w:color w:val="000000"/>
          <w:sz w:val="24"/>
          <w:szCs w:val="20"/>
        </w:rPr>
        <w:tab/>
      </w:r>
      <w:r w:rsidR="00997BB2" w:rsidRPr="00997BB2">
        <w:rPr>
          <w:rFonts w:ascii="Calibri" w:eastAsia="Calibri" w:hAnsi="Calibri" w:cs="Calibri"/>
          <w:color w:val="000000"/>
          <w:sz w:val="24"/>
          <w:szCs w:val="20"/>
        </w:rPr>
        <w:tab/>
      </w:r>
      <w:r w:rsidR="00997BB2" w:rsidRPr="00997BB2">
        <w:rPr>
          <w:rFonts w:ascii="Calibri" w:eastAsia="Calibri" w:hAnsi="Calibri" w:cs="Calibri"/>
          <w:color w:val="000000"/>
          <w:sz w:val="24"/>
          <w:szCs w:val="20"/>
        </w:rPr>
        <w:tab/>
        <w:t xml:space="preserve">     </w:t>
      </w:r>
      <w:hyperlink r:id="rId49">
        <w:r w:rsidR="00997BB2" w:rsidRPr="00997BB2">
          <w:rPr>
            <w:rFonts w:ascii="Calibri" w:eastAsia="Calibri" w:hAnsi="Calibri" w:cs="Calibri"/>
            <w:color w:val="1155CC"/>
            <w:sz w:val="24"/>
            <w:szCs w:val="20"/>
            <w:u w:val="single"/>
          </w:rPr>
          <w:t>www.tota.org</w:t>
        </w:r>
      </w:hyperlink>
      <w:bookmarkEnd w:id="14"/>
    </w:p>
    <w:p w14:paraId="7E9DCBD8" w14:textId="77777777" w:rsidR="00997BB2" w:rsidRPr="00997BB2" w:rsidRDefault="00997BB2" w:rsidP="00997BB2">
      <w:pPr>
        <w:rPr>
          <w:rFonts w:ascii="Calibri" w:eastAsia="Calibri" w:hAnsi="Calibri" w:cs="Calibri"/>
          <w:color w:val="1155CC"/>
          <w:sz w:val="24"/>
          <w:szCs w:val="20"/>
          <w:u w:val="single"/>
        </w:rPr>
      </w:pPr>
      <w:r w:rsidRPr="00997BB2">
        <w:rPr>
          <w:rFonts w:ascii="Calibri" w:eastAsia="Calibri" w:hAnsi="Calibri" w:cs="Calibri"/>
          <w:color w:val="1155CC"/>
          <w:sz w:val="24"/>
          <w:szCs w:val="20"/>
          <w:u w:val="single"/>
        </w:rPr>
        <w:br w:type="page"/>
      </w:r>
      <w:bookmarkStart w:id="18" w:name="_Hlk108775939"/>
    </w:p>
    <w:p w14:paraId="06A2198E" w14:textId="77777777" w:rsidR="00997BB2" w:rsidRPr="00997BB2" w:rsidRDefault="00997BB2" w:rsidP="00997BB2">
      <w:pPr>
        <w:spacing w:after="0" w:line="240" w:lineRule="auto"/>
        <w:jc w:val="center"/>
        <w:rPr>
          <w:rFonts w:ascii="Calibri" w:eastAsia="Calibri" w:hAnsi="Calibri" w:cs="Calibri"/>
          <w:color w:val="000000"/>
          <w:szCs w:val="20"/>
        </w:rPr>
      </w:pPr>
    </w:p>
    <w:p w14:paraId="13BB0846" w14:textId="77777777" w:rsidR="00997BB2" w:rsidRPr="00997BB2" w:rsidRDefault="00997BB2" w:rsidP="00997BB2">
      <w:pPr>
        <w:spacing w:after="0" w:line="240" w:lineRule="auto"/>
        <w:jc w:val="center"/>
        <w:rPr>
          <w:rFonts w:ascii="Calibri" w:eastAsia="Calibri" w:hAnsi="Calibri" w:cs="Calibri"/>
          <w:color w:val="000000"/>
          <w:szCs w:val="20"/>
        </w:rPr>
      </w:pPr>
    </w:p>
    <w:p w14:paraId="093914F0" w14:textId="77777777" w:rsidR="00997BB2" w:rsidRPr="00997BB2" w:rsidRDefault="00997BB2" w:rsidP="00997BB2">
      <w:pPr>
        <w:spacing w:after="0" w:line="240" w:lineRule="auto"/>
        <w:jc w:val="center"/>
        <w:rPr>
          <w:rFonts w:ascii="Calibri" w:eastAsia="Calibri" w:hAnsi="Calibri" w:cs="Calibri"/>
          <w:color w:val="000000"/>
          <w:szCs w:val="20"/>
        </w:rPr>
      </w:pPr>
    </w:p>
    <w:p w14:paraId="6DE4F4CE" w14:textId="77777777" w:rsidR="00997BB2" w:rsidRPr="00997BB2" w:rsidRDefault="00997BB2" w:rsidP="00997BB2">
      <w:pPr>
        <w:spacing w:after="0" w:line="240" w:lineRule="auto"/>
        <w:jc w:val="center"/>
        <w:rPr>
          <w:rFonts w:ascii="Calibri" w:eastAsia="Calibri" w:hAnsi="Calibri" w:cs="Calibri"/>
          <w:color w:val="000000"/>
          <w:szCs w:val="20"/>
        </w:rPr>
      </w:pPr>
    </w:p>
    <w:p w14:paraId="039076D4" w14:textId="77777777" w:rsidR="00997BB2" w:rsidRPr="00997BB2" w:rsidRDefault="00997BB2" w:rsidP="00997BB2">
      <w:pPr>
        <w:spacing w:after="0" w:line="240" w:lineRule="auto"/>
        <w:jc w:val="center"/>
        <w:rPr>
          <w:rFonts w:ascii="Calibri" w:eastAsia="Calibri" w:hAnsi="Calibri" w:cs="Calibri"/>
          <w:color w:val="000000"/>
          <w:szCs w:val="20"/>
        </w:rPr>
      </w:pPr>
    </w:p>
    <w:p w14:paraId="582B5D62" w14:textId="77777777" w:rsidR="00997BB2" w:rsidRPr="00997BB2" w:rsidRDefault="00997BB2" w:rsidP="00997BB2">
      <w:pPr>
        <w:spacing w:after="0" w:line="240" w:lineRule="auto"/>
        <w:jc w:val="center"/>
        <w:rPr>
          <w:rFonts w:ascii="Calibri" w:eastAsia="Calibri" w:hAnsi="Calibri" w:cs="Calibri"/>
          <w:color w:val="000000"/>
          <w:szCs w:val="20"/>
        </w:rPr>
      </w:pPr>
    </w:p>
    <w:p w14:paraId="12AA658D" w14:textId="77777777" w:rsidR="00997BB2" w:rsidRPr="00997BB2" w:rsidRDefault="00997BB2" w:rsidP="00997BB2">
      <w:pPr>
        <w:spacing w:after="0" w:line="240" w:lineRule="auto"/>
        <w:jc w:val="center"/>
        <w:rPr>
          <w:rFonts w:ascii="Calibri" w:eastAsia="Calibri" w:hAnsi="Calibri" w:cs="Calibri"/>
          <w:color w:val="000000"/>
          <w:szCs w:val="20"/>
        </w:rPr>
      </w:pPr>
    </w:p>
    <w:p w14:paraId="2E0689BF" w14:textId="77777777" w:rsidR="00997BB2" w:rsidRPr="00997BB2" w:rsidRDefault="00997BB2" w:rsidP="00997BB2">
      <w:pPr>
        <w:spacing w:after="0" w:line="240" w:lineRule="auto"/>
        <w:jc w:val="center"/>
        <w:rPr>
          <w:rFonts w:ascii="Calibri" w:eastAsia="Calibri" w:hAnsi="Calibri" w:cs="Calibri"/>
          <w:color w:val="000000"/>
          <w:szCs w:val="20"/>
        </w:rPr>
      </w:pPr>
    </w:p>
    <w:p w14:paraId="4BDF2EB7" w14:textId="77777777" w:rsidR="00997BB2" w:rsidRPr="00997BB2" w:rsidRDefault="00997BB2" w:rsidP="00997BB2">
      <w:pPr>
        <w:spacing w:after="0" w:line="240" w:lineRule="auto"/>
        <w:jc w:val="center"/>
        <w:rPr>
          <w:rFonts w:ascii="Calibri" w:eastAsia="Calibri" w:hAnsi="Calibri" w:cs="Calibri"/>
          <w:color w:val="000000"/>
          <w:szCs w:val="20"/>
        </w:rPr>
      </w:pPr>
    </w:p>
    <w:p w14:paraId="4C100383" w14:textId="77777777" w:rsidR="00997BB2" w:rsidRPr="00997BB2" w:rsidRDefault="00997BB2" w:rsidP="00997BB2">
      <w:pPr>
        <w:spacing w:after="0" w:line="240" w:lineRule="auto"/>
        <w:jc w:val="center"/>
        <w:rPr>
          <w:rFonts w:ascii="Calibri" w:eastAsia="Calibri" w:hAnsi="Calibri" w:cs="Calibri"/>
          <w:color w:val="000000"/>
          <w:szCs w:val="20"/>
        </w:rPr>
      </w:pPr>
    </w:p>
    <w:p w14:paraId="1D639B0C" w14:textId="77777777" w:rsidR="00997BB2" w:rsidRPr="00997BB2" w:rsidRDefault="00997BB2" w:rsidP="00997BB2">
      <w:pPr>
        <w:spacing w:after="0" w:line="240" w:lineRule="auto"/>
        <w:jc w:val="center"/>
        <w:rPr>
          <w:rFonts w:ascii="Calibri" w:eastAsia="Calibri" w:hAnsi="Calibri" w:cs="Calibri"/>
          <w:color w:val="000000"/>
          <w:szCs w:val="20"/>
        </w:rPr>
      </w:pPr>
    </w:p>
    <w:p w14:paraId="113FE8C3" w14:textId="77777777" w:rsidR="00997BB2" w:rsidRPr="00997BB2" w:rsidRDefault="00997BB2" w:rsidP="00997BB2">
      <w:pPr>
        <w:spacing w:after="0" w:line="240" w:lineRule="auto"/>
        <w:jc w:val="center"/>
        <w:rPr>
          <w:rFonts w:ascii="Calibri" w:eastAsia="Calibri" w:hAnsi="Calibri" w:cs="Calibri"/>
          <w:color w:val="000000"/>
          <w:szCs w:val="20"/>
        </w:rPr>
      </w:pPr>
    </w:p>
    <w:p w14:paraId="5BD14CAA" w14:textId="77777777" w:rsidR="00997BB2" w:rsidRPr="00997BB2" w:rsidRDefault="00997BB2" w:rsidP="00997BB2">
      <w:pPr>
        <w:rPr>
          <w:rFonts w:eastAsia="Calibri" w:cstheme="minorHAnsi"/>
          <w:b/>
          <w:bCs/>
          <w:color w:val="000000"/>
          <w:sz w:val="24"/>
          <w:szCs w:val="24"/>
          <w:u w:val="single"/>
        </w:rPr>
      </w:pPr>
    </w:p>
    <w:bookmarkEnd w:id="18"/>
    <w:p w14:paraId="07770F12" w14:textId="77777777" w:rsidR="00997BB2" w:rsidRPr="00997BB2" w:rsidRDefault="00997BB2" w:rsidP="00997BB2"/>
    <w:p w14:paraId="7D89DBEF" w14:textId="77777777" w:rsidR="009C4EAA" w:rsidRPr="009C4EAA" w:rsidRDefault="009C4EAA" w:rsidP="009C4EAA">
      <w:pPr>
        <w:spacing w:after="0" w:line="240" w:lineRule="auto"/>
        <w:rPr>
          <w:rFonts w:ascii="Calibri" w:eastAsia="Calibri" w:hAnsi="Calibri" w:cs="Calibri"/>
          <w:color w:val="000000"/>
          <w:szCs w:val="20"/>
        </w:rPr>
      </w:pPr>
    </w:p>
    <w:p w14:paraId="2CC75B15" w14:textId="77777777" w:rsidR="009C4EAA" w:rsidRPr="009C4EAA" w:rsidRDefault="009C4EAA" w:rsidP="009C4EAA">
      <w:pPr>
        <w:spacing w:after="0" w:line="240" w:lineRule="auto"/>
        <w:rPr>
          <w:rFonts w:ascii="Calibri" w:eastAsia="Calibri" w:hAnsi="Calibri" w:cs="Calibri"/>
          <w:color w:val="000000"/>
          <w:szCs w:val="20"/>
        </w:rPr>
      </w:pPr>
    </w:p>
    <w:p w14:paraId="76FE06D2" w14:textId="77777777" w:rsidR="009C4EAA" w:rsidRPr="009C4EAA" w:rsidRDefault="009C4EAA" w:rsidP="009C4EAA">
      <w:pPr>
        <w:spacing w:after="0" w:line="240" w:lineRule="auto"/>
        <w:rPr>
          <w:rFonts w:ascii="Calibri" w:eastAsia="Calibri" w:hAnsi="Calibri" w:cs="Calibri"/>
          <w:color w:val="000000"/>
          <w:szCs w:val="20"/>
        </w:rPr>
      </w:pPr>
    </w:p>
    <w:p w14:paraId="50776236" w14:textId="77777777" w:rsidR="009C4EAA" w:rsidRPr="009C4EAA" w:rsidRDefault="009C4EAA" w:rsidP="009C4EAA">
      <w:pPr>
        <w:rPr>
          <w:rFonts w:ascii="Calibri" w:eastAsia="Calibri" w:hAnsi="Calibri" w:cs="Calibri"/>
          <w:color w:val="000000"/>
          <w:szCs w:val="20"/>
        </w:rPr>
      </w:pPr>
      <w:r w:rsidRPr="009C4EAA">
        <w:rPr>
          <w:rFonts w:ascii="Calibri" w:eastAsia="Calibri" w:hAnsi="Calibri" w:cs="Calibri"/>
          <w:color w:val="000000"/>
          <w:szCs w:val="20"/>
        </w:rPr>
        <w:br w:type="page"/>
      </w:r>
    </w:p>
    <w:p w14:paraId="0EFF7F19" w14:textId="77777777" w:rsidR="009C4EAA" w:rsidRPr="009C4EAA" w:rsidRDefault="009C4EAA" w:rsidP="009C4EAA">
      <w:pPr>
        <w:spacing w:after="0" w:line="240" w:lineRule="auto"/>
        <w:jc w:val="center"/>
        <w:rPr>
          <w:rFonts w:ascii="Calibri" w:eastAsia="Calibri" w:hAnsi="Calibri" w:cs="Calibri"/>
          <w:color w:val="000000"/>
          <w:szCs w:val="20"/>
        </w:rPr>
      </w:pPr>
    </w:p>
    <w:p w14:paraId="7ABB8E83" w14:textId="77777777" w:rsidR="009C4EAA" w:rsidRPr="009C4EAA" w:rsidRDefault="009C4EAA" w:rsidP="009C4EAA">
      <w:pPr>
        <w:spacing w:after="0" w:line="240" w:lineRule="auto"/>
        <w:jc w:val="center"/>
        <w:rPr>
          <w:rFonts w:ascii="Calibri" w:eastAsia="Calibri" w:hAnsi="Calibri" w:cs="Calibri"/>
          <w:color w:val="000000"/>
          <w:szCs w:val="20"/>
        </w:rPr>
      </w:pPr>
    </w:p>
    <w:p w14:paraId="08572CC8" w14:textId="77777777" w:rsidR="009C4EAA" w:rsidRPr="009C4EAA" w:rsidRDefault="009C4EAA" w:rsidP="009C4EAA">
      <w:pPr>
        <w:spacing w:after="0" w:line="240" w:lineRule="auto"/>
        <w:jc w:val="center"/>
        <w:rPr>
          <w:rFonts w:ascii="Calibri" w:eastAsia="Calibri" w:hAnsi="Calibri" w:cs="Calibri"/>
          <w:color w:val="000000"/>
          <w:szCs w:val="20"/>
        </w:rPr>
      </w:pPr>
    </w:p>
    <w:p w14:paraId="135DAB6F" w14:textId="77777777" w:rsidR="009C4EAA" w:rsidRPr="009C4EAA" w:rsidRDefault="009C4EAA" w:rsidP="009C4EAA">
      <w:pPr>
        <w:spacing w:after="0" w:line="240" w:lineRule="auto"/>
        <w:jc w:val="center"/>
        <w:rPr>
          <w:rFonts w:ascii="Calibri" w:eastAsia="Calibri" w:hAnsi="Calibri" w:cs="Calibri"/>
          <w:color w:val="000000"/>
          <w:szCs w:val="20"/>
        </w:rPr>
      </w:pPr>
    </w:p>
    <w:p w14:paraId="0B866C56" w14:textId="77777777" w:rsidR="009C4EAA" w:rsidRPr="009C4EAA" w:rsidRDefault="009C4EAA" w:rsidP="009C4EAA">
      <w:pPr>
        <w:spacing w:after="0" w:line="240" w:lineRule="auto"/>
        <w:jc w:val="center"/>
        <w:rPr>
          <w:rFonts w:ascii="Calibri" w:eastAsia="Calibri" w:hAnsi="Calibri" w:cs="Calibri"/>
          <w:color w:val="000000"/>
          <w:szCs w:val="20"/>
        </w:rPr>
      </w:pPr>
    </w:p>
    <w:p w14:paraId="3EF6DCC2" w14:textId="77777777" w:rsidR="009C4EAA" w:rsidRPr="009C4EAA" w:rsidRDefault="009C4EAA" w:rsidP="009C4EAA">
      <w:pPr>
        <w:spacing w:after="0" w:line="240" w:lineRule="auto"/>
        <w:jc w:val="center"/>
        <w:rPr>
          <w:rFonts w:ascii="Calibri" w:eastAsia="Calibri" w:hAnsi="Calibri" w:cs="Calibri"/>
          <w:color w:val="000000"/>
          <w:szCs w:val="20"/>
        </w:rPr>
      </w:pPr>
    </w:p>
    <w:p w14:paraId="1F7FDD30" w14:textId="3084159D" w:rsidR="009C4EAA" w:rsidRDefault="009C4EAA" w:rsidP="009C4EAA">
      <w:pPr>
        <w:spacing w:after="0" w:line="240" w:lineRule="auto"/>
        <w:jc w:val="center"/>
        <w:rPr>
          <w:rFonts w:ascii="Calibri" w:eastAsia="Calibri" w:hAnsi="Calibri" w:cs="Calibri"/>
          <w:color w:val="000000"/>
          <w:szCs w:val="20"/>
        </w:rPr>
      </w:pPr>
    </w:p>
    <w:p w14:paraId="563E0312" w14:textId="2408BDFB" w:rsidR="00F37149" w:rsidRDefault="00F37149" w:rsidP="009C4EAA">
      <w:pPr>
        <w:spacing w:after="0" w:line="240" w:lineRule="auto"/>
        <w:jc w:val="center"/>
        <w:rPr>
          <w:rFonts w:ascii="Calibri" w:eastAsia="Calibri" w:hAnsi="Calibri" w:cs="Calibri"/>
          <w:color w:val="000000"/>
          <w:szCs w:val="20"/>
        </w:rPr>
      </w:pPr>
    </w:p>
    <w:p w14:paraId="7E6D03FF" w14:textId="373F4838" w:rsidR="00F37149" w:rsidRDefault="00F37149" w:rsidP="009C4EAA">
      <w:pPr>
        <w:spacing w:after="0" w:line="240" w:lineRule="auto"/>
        <w:jc w:val="center"/>
        <w:rPr>
          <w:rFonts w:ascii="Calibri" w:eastAsia="Calibri" w:hAnsi="Calibri" w:cs="Calibri"/>
          <w:color w:val="000000"/>
          <w:szCs w:val="20"/>
        </w:rPr>
      </w:pPr>
    </w:p>
    <w:p w14:paraId="11C26C7B" w14:textId="77777777" w:rsidR="00F37149" w:rsidRPr="009C4EAA" w:rsidRDefault="00F37149" w:rsidP="009C4EAA">
      <w:pPr>
        <w:spacing w:after="0" w:line="240" w:lineRule="auto"/>
        <w:jc w:val="center"/>
        <w:rPr>
          <w:rFonts w:ascii="Calibri" w:eastAsia="Calibri" w:hAnsi="Calibri" w:cs="Calibri"/>
          <w:color w:val="000000"/>
          <w:szCs w:val="20"/>
        </w:rPr>
      </w:pPr>
    </w:p>
    <w:p w14:paraId="075544B2" w14:textId="77777777" w:rsidR="009C4EAA" w:rsidRPr="009C4EAA" w:rsidRDefault="009C4EAA" w:rsidP="009C4EAA">
      <w:pPr>
        <w:spacing w:after="0" w:line="240" w:lineRule="auto"/>
        <w:jc w:val="center"/>
        <w:rPr>
          <w:rFonts w:ascii="Calibri" w:eastAsia="Calibri" w:hAnsi="Calibri" w:cs="Calibri"/>
          <w:color w:val="000000"/>
          <w:szCs w:val="20"/>
        </w:rPr>
      </w:pPr>
    </w:p>
    <w:p w14:paraId="6D39145D" w14:textId="77777777" w:rsidR="009C4EAA" w:rsidRPr="009C4EAA" w:rsidRDefault="009C4EAA" w:rsidP="009C4EAA">
      <w:pPr>
        <w:spacing w:after="0" w:line="240" w:lineRule="auto"/>
        <w:jc w:val="center"/>
        <w:rPr>
          <w:rFonts w:ascii="Calibri" w:eastAsia="Calibri" w:hAnsi="Calibri" w:cs="Calibri"/>
          <w:color w:val="000000"/>
          <w:szCs w:val="20"/>
        </w:rPr>
      </w:pPr>
    </w:p>
    <w:p w14:paraId="41CF1A5D" w14:textId="77777777" w:rsidR="009C4EAA" w:rsidRPr="009C4EAA" w:rsidRDefault="009C4EAA" w:rsidP="009C4EAA">
      <w:pPr>
        <w:spacing w:after="0" w:line="240" w:lineRule="auto"/>
        <w:jc w:val="center"/>
        <w:rPr>
          <w:rFonts w:ascii="Calibri" w:eastAsia="Calibri" w:hAnsi="Calibri" w:cs="Calibri"/>
          <w:color w:val="000000"/>
          <w:szCs w:val="20"/>
        </w:rPr>
      </w:pPr>
    </w:p>
    <w:p w14:paraId="41332EE3" w14:textId="77777777" w:rsidR="009C4EAA" w:rsidRPr="009C4EAA" w:rsidRDefault="009C4EAA" w:rsidP="009C4EAA">
      <w:pPr>
        <w:spacing w:after="0" w:line="240" w:lineRule="auto"/>
        <w:jc w:val="center"/>
        <w:rPr>
          <w:rFonts w:ascii="Calibri" w:eastAsia="Calibri" w:hAnsi="Calibri" w:cs="Calibri"/>
          <w:color w:val="000000"/>
          <w:szCs w:val="20"/>
        </w:rPr>
      </w:pPr>
    </w:p>
    <w:p w14:paraId="639A90C8" w14:textId="77777777" w:rsidR="009C4EAA" w:rsidRPr="009C4EAA" w:rsidRDefault="009C4EAA" w:rsidP="009C4EAA">
      <w:pPr>
        <w:spacing w:after="0" w:line="240" w:lineRule="auto"/>
        <w:jc w:val="center"/>
        <w:rPr>
          <w:rFonts w:ascii="Calibri" w:eastAsia="Calibri" w:hAnsi="Calibri" w:cs="Calibri"/>
          <w:color w:val="000000"/>
          <w:szCs w:val="20"/>
        </w:rPr>
      </w:pPr>
    </w:p>
    <w:p w14:paraId="3BB12C16" w14:textId="77777777" w:rsidR="009C4EAA" w:rsidRPr="009C4EAA" w:rsidRDefault="009C4EAA" w:rsidP="009C4EAA">
      <w:pPr>
        <w:spacing w:after="0" w:line="240" w:lineRule="auto"/>
        <w:jc w:val="center"/>
        <w:rPr>
          <w:rFonts w:ascii="Calibri" w:eastAsia="Calibri" w:hAnsi="Calibri" w:cs="Calibri"/>
          <w:color w:val="000000"/>
          <w:szCs w:val="20"/>
        </w:rPr>
      </w:pPr>
    </w:p>
    <w:p w14:paraId="16F52342" w14:textId="77777777" w:rsidR="009C4EAA" w:rsidRPr="009C4EAA" w:rsidRDefault="009C4EAA" w:rsidP="009C4EAA">
      <w:pPr>
        <w:spacing w:after="0" w:line="240" w:lineRule="auto"/>
        <w:jc w:val="center"/>
        <w:rPr>
          <w:rFonts w:ascii="Calibri" w:eastAsia="Calibri" w:hAnsi="Calibri" w:cs="Calibri"/>
          <w:color w:val="000000"/>
          <w:szCs w:val="20"/>
        </w:rPr>
      </w:pPr>
    </w:p>
    <w:p w14:paraId="6B2B6BC4" w14:textId="77777777" w:rsidR="00F37149" w:rsidRPr="009C4EAA" w:rsidRDefault="00F37149" w:rsidP="00F37149">
      <w:pPr>
        <w:spacing w:after="0" w:line="240" w:lineRule="auto"/>
        <w:jc w:val="center"/>
        <w:rPr>
          <w:rFonts w:ascii="Calibri" w:eastAsia="Calibri" w:hAnsi="Calibri" w:cs="Calibri"/>
          <w:color w:val="000000"/>
          <w:szCs w:val="20"/>
        </w:rPr>
      </w:pPr>
      <w:r w:rsidRPr="009C4EAA">
        <w:rPr>
          <w:rFonts w:ascii="Calibri" w:eastAsia="Calibri" w:hAnsi="Calibri" w:cs="Calibri"/>
          <w:color w:val="000000"/>
          <w:sz w:val="48"/>
          <w:szCs w:val="20"/>
        </w:rPr>
        <w:t>Occupational Therapy Assistant</w:t>
      </w:r>
      <w:r>
        <w:rPr>
          <w:rFonts w:ascii="Calibri" w:eastAsia="Calibri" w:hAnsi="Calibri" w:cs="Calibri"/>
          <w:color w:val="000000"/>
          <w:sz w:val="48"/>
          <w:szCs w:val="20"/>
        </w:rPr>
        <w:t xml:space="preserve"> </w:t>
      </w:r>
      <w:r w:rsidRPr="009C4EAA">
        <w:rPr>
          <w:rFonts w:ascii="Calibri" w:eastAsia="Calibri" w:hAnsi="Calibri" w:cs="Calibri"/>
          <w:color w:val="000000"/>
          <w:sz w:val="48"/>
          <w:szCs w:val="20"/>
        </w:rPr>
        <w:t>Program</w:t>
      </w:r>
    </w:p>
    <w:p w14:paraId="7BD223E1" w14:textId="77777777" w:rsidR="00F37149" w:rsidRPr="009C4EAA" w:rsidRDefault="00F37149" w:rsidP="00F37149">
      <w:pPr>
        <w:spacing w:after="0" w:line="240" w:lineRule="auto"/>
        <w:jc w:val="center"/>
        <w:rPr>
          <w:rFonts w:ascii="Calibri" w:eastAsia="Calibri" w:hAnsi="Calibri" w:cs="Calibri"/>
          <w:color w:val="000000"/>
          <w:szCs w:val="20"/>
        </w:rPr>
      </w:pPr>
      <w:r w:rsidRPr="009C4EAA">
        <w:rPr>
          <w:rFonts w:ascii="Calibri" w:eastAsia="Calibri" w:hAnsi="Calibri" w:cs="Calibri"/>
          <w:color w:val="000000"/>
          <w:sz w:val="48"/>
          <w:szCs w:val="20"/>
        </w:rPr>
        <w:t>Fieldwork Policies</w:t>
      </w:r>
    </w:p>
    <w:p w14:paraId="47B75B4F" w14:textId="77777777" w:rsidR="00F37149" w:rsidRPr="009C4EAA" w:rsidRDefault="00F37149" w:rsidP="00F37149">
      <w:pPr>
        <w:spacing w:after="0" w:line="240" w:lineRule="auto"/>
        <w:jc w:val="center"/>
        <w:rPr>
          <w:rFonts w:ascii="Calibri" w:eastAsia="Calibri" w:hAnsi="Calibri" w:cs="Calibri"/>
          <w:color w:val="000000"/>
          <w:szCs w:val="20"/>
        </w:rPr>
      </w:pPr>
      <w:r w:rsidRPr="009C4EAA">
        <w:rPr>
          <w:rFonts w:ascii="Calibri" w:eastAsia="Calibri" w:hAnsi="Calibri" w:cs="Calibri"/>
          <w:color w:val="000000"/>
          <w:sz w:val="48"/>
          <w:szCs w:val="20"/>
        </w:rPr>
        <w:t>And</w:t>
      </w:r>
    </w:p>
    <w:p w14:paraId="6036C72E" w14:textId="77777777" w:rsidR="00F37149" w:rsidRPr="009C4EAA" w:rsidRDefault="00F37149" w:rsidP="00F37149">
      <w:pPr>
        <w:spacing w:after="0" w:line="240" w:lineRule="auto"/>
        <w:jc w:val="center"/>
        <w:rPr>
          <w:rFonts w:ascii="Calibri" w:eastAsia="Calibri" w:hAnsi="Calibri" w:cs="Calibri"/>
          <w:color w:val="000000"/>
          <w:szCs w:val="20"/>
        </w:rPr>
      </w:pPr>
      <w:r w:rsidRPr="009C4EAA">
        <w:rPr>
          <w:rFonts w:ascii="Calibri" w:eastAsia="Calibri" w:hAnsi="Calibri" w:cs="Calibri"/>
          <w:color w:val="000000"/>
          <w:sz w:val="48"/>
          <w:szCs w:val="20"/>
        </w:rPr>
        <w:t>Procedures</w:t>
      </w:r>
    </w:p>
    <w:p w14:paraId="55565798" w14:textId="109543A1" w:rsidR="00F37149" w:rsidRDefault="009C4EAA" w:rsidP="009C4EAA">
      <w:pPr>
        <w:rPr>
          <w:rFonts w:ascii="Calibri" w:eastAsia="Calibri" w:hAnsi="Calibri" w:cs="Calibri"/>
          <w:color w:val="000000"/>
          <w:szCs w:val="20"/>
        </w:rPr>
      </w:pPr>
      <w:r w:rsidRPr="009C4EAA">
        <w:rPr>
          <w:rFonts w:ascii="Calibri" w:eastAsia="Calibri" w:hAnsi="Calibri" w:cs="Calibri"/>
          <w:color w:val="000000"/>
          <w:szCs w:val="20"/>
        </w:rPr>
        <w:br w:type="page"/>
      </w:r>
    </w:p>
    <w:p w14:paraId="49502EEF" w14:textId="77777777" w:rsidR="00F37149" w:rsidRDefault="00F37149">
      <w:pPr>
        <w:rPr>
          <w:rFonts w:ascii="Calibri" w:eastAsia="Calibri" w:hAnsi="Calibri" w:cs="Calibri"/>
          <w:color w:val="000000"/>
          <w:szCs w:val="20"/>
        </w:rPr>
      </w:pPr>
      <w:r>
        <w:rPr>
          <w:rFonts w:ascii="Calibri" w:eastAsia="Calibri" w:hAnsi="Calibri" w:cs="Calibri"/>
          <w:color w:val="000000"/>
          <w:szCs w:val="20"/>
        </w:rPr>
        <w:lastRenderedPageBreak/>
        <w:br w:type="page"/>
      </w:r>
    </w:p>
    <w:p w14:paraId="24133998" w14:textId="77777777" w:rsidR="009C4EAA" w:rsidRPr="009C4EAA" w:rsidRDefault="009C4EAA" w:rsidP="009C4EAA">
      <w:pPr>
        <w:rPr>
          <w:rFonts w:ascii="Calibri" w:eastAsia="Calibri" w:hAnsi="Calibri" w:cs="Calibri"/>
          <w:color w:val="000000"/>
          <w:szCs w:val="20"/>
        </w:rPr>
      </w:pPr>
    </w:p>
    <w:p w14:paraId="6C6B3A08" w14:textId="77777777" w:rsidR="009C4EAA" w:rsidRPr="005F39A2" w:rsidRDefault="009C4EAA" w:rsidP="00C00933">
      <w:pPr>
        <w:rPr>
          <w:rFonts w:ascii="Calibri" w:eastAsia="Calibri" w:hAnsi="Calibri" w:cs="Calibri"/>
          <w:szCs w:val="20"/>
        </w:rPr>
      </w:pPr>
      <w:r w:rsidRPr="005F39A2">
        <w:rPr>
          <w:rFonts w:ascii="Calibri" w:eastAsia="Calibri" w:hAnsi="Calibri" w:cs="Calibri"/>
          <w:b/>
          <w:sz w:val="24"/>
          <w:szCs w:val="20"/>
          <w:u w:val="single"/>
        </w:rPr>
        <w:t>Clinical Fieldwork Policies and Information</w:t>
      </w:r>
    </w:p>
    <w:p w14:paraId="689E409C" w14:textId="48C9D26B" w:rsidR="009C4EAA" w:rsidRPr="005F39A2" w:rsidRDefault="009C4EAA" w:rsidP="009C4EAA">
      <w:pPr>
        <w:rPr>
          <w:rFonts w:ascii="Calibri" w:eastAsia="Calibri" w:hAnsi="Calibri" w:cs="Calibri"/>
          <w:strike/>
          <w:sz w:val="24"/>
          <w:szCs w:val="24"/>
        </w:rPr>
      </w:pPr>
      <w:r w:rsidRPr="005F39A2">
        <w:rPr>
          <w:rFonts w:ascii="Calibri" w:eastAsia="Calibri" w:hAnsi="Calibri" w:cs="Calibri"/>
          <w:sz w:val="24"/>
          <w:szCs w:val="24"/>
        </w:rPr>
        <w:t xml:space="preserve">The Tyler Junior College OTA curriculum, in sequence and scope, is developmental, emphasizing a life-span approach. The fieldwork experiences will reflect the same developmental philosophy. </w:t>
      </w:r>
    </w:p>
    <w:p w14:paraId="1A219CAE" w14:textId="77777777" w:rsidR="009C4EAA" w:rsidRPr="005F39A2" w:rsidRDefault="009C4EAA" w:rsidP="009C4EAA">
      <w:pPr>
        <w:rPr>
          <w:rFonts w:ascii="Calibri" w:eastAsia="Calibri" w:hAnsi="Calibri" w:cs="Calibri"/>
          <w:sz w:val="24"/>
          <w:szCs w:val="24"/>
        </w:rPr>
      </w:pPr>
      <w:r w:rsidRPr="005F39A2">
        <w:rPr>
          <w:rFonts w:ascii="Calibri" w:eastAsia="Calibri" w:hAnsi="Calibri" w:cs="Calibri"/>
          <w:sz w:val="24"/>
          <w:szCs w:val="24"/>
        </w:rPr>
        <w:t xml:space="preserve">Failure to adhere to any policy set forth in the fieldwork program may result in disciplinary action. A second offense may result in probation or removal from the program. Offenses related to patient/client safety may result in immediate dismissal from the program as outlined in the Progressive Disciplinary Procedure described in an earlier section of this handbook. </w:t>
      </w:r>
    </w:p>
    <w:p w14:paraId="16848A4B" w14:textId="77777777" w:rsidR="009C4EAA" w:rsidRPr="005F39A2" w:rsidRDefault="009C4EAA" w:rsidP="009C4EAA">
      <w:pPr>
        <w:rPr>
          <w:rFonts w:ascii="Calibri" w:eastAsia="Calibri" w:hAnsi="Calibri" w:cs="Calibri"/>
          <w:strike/>
          <w:sz w:val="24"/>
          <w:szCs w:val="24"/>
          <w:u w:val="single"/>
        </w:rPr>
      </w:pPr>
      <w:r w:rsidRPr="005F39A2">
        <w:rPr>
          <w:rFonts w:ascii="Calibri" w:eastAsia="Calibri" w:hAnsi="Calibri" w:cs="Calibri"/>
          <w:b/>
          <w:sz w:val="24"/>
          <w:szCs w:val="24"/>
          <w:u w:val="single"/>
        </w:rPr>
        <w:t>Fieldwork Curriculum</w:t>
      </w:r>
      <w:r w:rsidRPr="005F39A2">
        <w:rPr>
          <w:rFonts w:ascii="Calibri" w:eastAsia="Calibri" w:hAnsi="Calibri" w:cs="Calibri"/>
          <w:b/>
          <w:strike/>
          <w:sz w:val="24"/>
          <w:szCs w:val="24"/>
          <w:u w:val="single"/>
        </w:rPr>
        <w:t xml:space="preserve"> </w:t>
      </w:r>
    </w:p>
    <w:p w14:paraId="75BA12DE" w14:textId="77777777" w:rsidR="009C4EAA" w:rsidRPr="005F39A2" w:rsidRDefault="009C4EAA" w:rsidP="009C4EAA">
      <w:pPr>
        <w:rPr>
          <w:rFonts w:ascii="Calibri" w:eastAsia="Calibri" w:hAnsi="Calibri" w:cs="Calibri"/>
          <w:sz w:val="24"/>
          <w:szCs w:val="24"/>
        </w:rPr>
      </w:pPr>
      <w:r w:rsidRPr="005F39A2">
        <w:rPr>
          <w:rFonts w:ascii="Calibri" w:eastAsia="Calibri" w:hAnsi="Calibri" w:cs="Calibri"/>
          <w:sz w:val="24"/>
          <w:szCs w:val="24"/>
        </w:rPr>
        <w:t xml:space="preserve">The Occupational Therapy Assistant Fieldwork Program has two components, Level I and Level II. All didactic coursework and Level I fieldwork and must be completed before beginning Level II fieldwork. Level II fieldwork </w:t>
      </w:r>
      <w:r w:rsidRPr="00276674">
        <w:rPr>
          <w:rFonts w:ascii="Calibri" w:eastAsia="Calibri" w:hAnsi="Calibri" w:cs="Calibri"/>
          <w:i/>
          <w:sz w:val="24"/>
          <w:szCs w:val="24"/>
        </w:rPr>
        <w:t>must be completed within 12 months of completing didactic coursework</w:t>
      </w:r>
      <w:r w:rsidRPr="005F39A2">
        <w:rPr>
          <w:rFonts w:ascii="Calibri" w:eastAsia="Calibri" w:hAnsi="Calibri" w:cs="Calibri"/>
          <w:sz w:val="24"/>
          <w:szCs w:val="24"/>
        </w:rPr>
        <w:t xml:space="preserve"> and must be complete before the student may sit for the certification exam to become a Certified Occupational Therapy Assistant (COTA). </w:t>
      </w:r>
    </w:p>
    <w:p w14:paraId="7E72D49E" w14:textId="279AC905" w:rsidR="009C4EAA" w:rsidRDefault="009C4EAA" w:rsidP="009C4EAA">
      <w:pPr>
        <w:rPr>
          <w:sz w:val="24"/>
          <w:szCs w:val="24"/>
        </w:rPr>
      </w:pPr>
      <w:r w:rsidRPr="005F39A2">
        <w:rPr>
          <w:sz w:val="24"/>
          <w:szCs w:val="24"/>
        </w:rPr>
        <w:t>Level I fieldwork begins in the second semester of enrollment. There is one Level I fieldwork course in semesters 2, 3, and 4. The fifth and final semester of the program is entirely devoted to Level II fieldwork.</w:t>
      </w:r>
    </w:p>
    <w:p w14:paraId="321F4C4A" w14:textId="6E0C9EA3" w:rsidR="00ED5F68" w:rsidRPr="005F39A2" w:rsidRDefault="00ED5F68" w:rsidP="009C4EAA">
      <w:pPr>
        <w:rPr>
          <w:sz w:val="24"/>
          <w:szCs w:val="24"/>
        </w:rPr>
      </w:pPr>
      <w:r w:rsidRPr="00ED5F68">
        <w:rPr>
          <w:sz w:val="24"/>
          <w:szCs w:val="24"/>
        </w:rPr>
        <w:t xml:space="preserve">Students are required to have at least one outpatient clinical experience and at least one inpatient clinical experience between their three OT </w:t>
      </w:r>
      <w:r>
        <w:rPr>
          <w:sz w:val="24"/>
          <w:szCs w:val="24"/>
        </w:rPr>
        <w:t>specific</w:t>
      </w:r>
      <w:r w:rsidRPr="00ED5F68">
        <w:rPr>
          <w:sz w:val="24"/>
          <w:szCs w:val="24"/>
        </w:rPr>
        <w:t xml:space="preserve"> clinicals (</w:t>
      </w:r>
      <w:r>
        <w:rPr>
          <w:sz w:val="24"/>
          <w:szCs w:val="24"/>
        </w:rPr>
        <w:t>s</w:t>
      </w:r>
      <w:r w:rsidRPr="00ED5F68">
        <w:rPr>
          <w:sz w:val="24"/>
          <w:szCs w:val="24"/>
        </w:rPr>
        <w:t>emester</w:t>
      </w:r>
      <w:r>
        <w:rPr>
          <w:sz w:val="24"/>
          <w:szCs w:val="24"/>
        </w:rPr>
        <w:t>s</w:t>
      </w:r>
      <w:r w:rsidRPr="00ED5F68">
        <w:rPr>
          <w:sz w:val="24"/>
          <w:szCs w:val="24"/>
        </w:rPr>
        <w:t xml:space="preserve"> 4 and 5). Outpatient experiences include any setting where the patient</w:t>
      </w:r>
      <w:r>
        <w:rPr>
          <w:sz w:val="24"/>
          <w:szCs w:val="24"/>
        </w:rPr>
        <w:t>s</w:t>
      </w:r>
      <w:r w:rsidRPr="00ED5F68">
        <w:rPr>
          <w:sz w:val="24"/>
          <w:szCs w:val="24"/>
        </w:rPr>
        <w:t xml:space="preserve"> being served do not stay overnight. Inpatient experiences include any setting where the patients being served stay overnight.</w:t>
      </w:r>
    </w:p>
    <w:p w14:paraId="1653A8E9" w14:textId="7BBF64F9" w:rsidR="009C4EAA" w:rsidRPr="005F39A2" w:rsidRDefault="009C4EAA" w:rsidP="009C4EAA">
      <w:pPr>
        <w:rPr>
          <w:rFonts w:ascii="Calibri" w:eastAsia="Calibri" w:hAnsi="Calibri" w:cs="Calibri"/>
          <w:sz w:val="24"/>
          <w:szCs w:val="24"/>
        </w:rPr>
      </w:pPr>
      <w:r w:rsidRPr="00ED5F68">
        <w:rPr>
          <w:sz w:val="24"/>
          <w:szCs w:val="24"/>
        </w:rPr>
        <w:t xml:space="preserve">The Level I fieldwork curriculum allows students to progress from </w:t>
      </w:r>
      <w:r w:rsidR="00276674" w:rsidRPr="00ED5F68">
        <w:rPr>
          <w:sz w:val="24"/>
          <w:szCs w:val="24"/>
        </w:rPr>
        <w:t>an overview</w:t>
      </w:r>
      <w:r w:rsidR="00276674">
        <w:rPr>
          <w:rFonts w:ascii="Calibri" w:eastAsia="Calibri" w:hAnsi="Calibri" w:cs="Calibri"/>
          <w:sz w:val="24"/>
          <w:szCs w:val="24"/>
        </w:rPr>
        <w:t xml:space="preserve"> of various OT settings </w:t>
      </w:r>
      <w:r w:rsidR="00DA7A18">
        <w:rPr>
          <w:rFonts w:ascii="Calibri" w:eastAsia="Calibri" w:hAnsi="Calibri" w:cs="Calibri"/>
          <w:sz w:val="24"/>
          <w:szCs w:val="24"/>
        </w:rPr>
        <w:t xml:space="preserve">in an on-campus experience (Clinical I) to </w:t>
      </w:r>
      <w:r w:rsidRPr="005F39A2">
        <w:rPr>
          <w:rFonts w:ascii="Calibri" w:eastAsia="Calibri" w:hAnsi="Calibri" w:cs="Calibri"/>
          <w:sz w:val="24"/>
          <w:szCs w:val="24"/>
        </w:rPr>
        <w:t>specialized settings such as an adult day programs, inpatient behavioral health centers, or community mental health programs (Clinical II) and finally into traditional occupational therapy settings with OT practitioners</w:t>
      </w:r>
      <w:r w:rsidR="005F39A2">
        <w:rPr>
          <w:rFonts w:ascii="Calibri" w:eastAsia="Calibri" w:hAnsi="Calibri" w:cs="Calibri"/>
          <w:sz w:val="24"/>
          <w:szCs w:val="24"/>
        </w:rPr>
        <w:t xml:space="preserve"> </w:t>
      </w:r>
      <w:r w:rsidRPr="005F39A2">
        <w:rPr>
          <w:rFonts w:ascii="Calibri" w:eastAsia="Calibri" w:hAnsi="Calibri" w:cs="Calibri"/>
          <w:sz w:val="24"/>
          <w:szCs w:val="24"/>
        </w:rPr>
        <w:t>(Clinical III). Supervision during Level I fieldwork is provided by professionals with credentials or work experience specific to the setting, which may or may not include an occupational therapy practitioner</w:t>
      </w:r>
      <w:r w:rsidR="00DA7A18">
        <w:rPr>
          <w:rFonts w:ascii="Calibri" w:eastAsia="Calibri" w:hAnsi="Calibri" w:cs="Calibri"/>
          <w:sz w:val="24"/>
          <w:szCs w:val="24"/>
        </w:rPr>
        <w:t>,</w:t>
      </w:r>
      <w:r w:rsidRPr="005F39A2">
        <w:rPr>
          <w:rFonts w:ascii="Calibri" w:eastAsia="Calibri" w:hAnsi="Calibri" w:cs="Calibri"/>
          <w:sz w:val="24"/>
          <w:szCs w:val="24"/>
        </w:rPr>
        <w:t xml:space="preserve"> e.g. special education teacher in the public schools. </w:t>
      </w:r>
    </w:p>
    <w:p w14:paraId="2283C1B2" w14:textId="7FEF7249" w:rsidR="009C4EAA" w:rsidRPr="005F39A2" w:rsidRDefault="009C4EAA" w:rsidP="009C4EAA">
      <w:pPr>
        <w:ind w:firstLine="720"/>
        <w:rPr>
          <w:rFonts w:ascii="Calibri" w:eastAsia="Calibri" w:hAnsi="Calibri" w:cs="Calibri"/>
          <w:sz w:val="24"/>
          <w:szCs w:val="24"/>
        </w:rPr>
      </w:pPr>
      <w:r w:rsidRPr="005F39A2">
        <w:rPr>
          <w:rFonts w:ascii="Calibri" w:eastAsia="Calibri" w:hAnsi="Calibri" w:cs="Calibri"/>
          <w:sz w:val="24"/>
          <w:szCs w:val="24"/>
        </w:rPr>
        <w:t xml:space="preserve">OTHA 1260 Clinical I: </w:t>
      </w:r>
      <w:r w:rsidR="00DA7A18">
        <w:rPr>
          <w:rFonts w:ascii="Calibri" w:eastAsia="Calibri" w:hAnsi="Calibri" w:cs="Calibri"/>
          <w:sz w:val="24"/>
          <w:szCs w:val="24"/>
        </w:rPr>
        <w:t>OT Settings Overview</w:t>
      </w:r>
      <w:r w:rsidRPr="005F39A2">
        <w:rPr>
          <w:rFonts w:ascii="Calibri" w:eastAsia="Calibri" w:hAnsi="Calibri" w:cs="Calibri"/>
          <w:sz w:val="24"/>
          <w:szCs w:val="24"/>
        </w:rPr>
        <w:t>, 1 day/week, 96 hours total</w:t>
      </w:r>
    </w:p>
    <w:p w14:paraId="33AA9558" w14:textId="4E4D04D6" w:rsidR="009C4EAA" w:rsidRPr="005F39A2" w:rsidRDefault="009C4EAA" w:rsidP="009C4EAA">
      <w:pPr>
        <w:rPr>
          <w:rFonts w:ascii="Calibri" w:eastAsia="Calibri" w:hAnsi="Calibri" w:cs="Calibri"/>
          <w:sz w:val="24"/>
          <w:szCs w:val="24"/>
        </w:rPr>
      </w:pPr>
      <w:r w:rsidRPr="005F39A2">
        <w:rPr>
          <w:rFonts w:ascii="Calibri" w:eastAsia="Calibri" w:hAnsi="Calibri" w:cs="Calibri"/>
          <w:sz w:val="24"/>
          <w:szCs w:val="24"/>
        </w:rPr>
        <w:tab/>
        <w:t>OTHA 2261 Clinical II: Psychosocia</w:t>
      </w:r>
      <w:r w:rsidR="00DA7A18">
        <w:rPr>
          <w:rFonts w:ascii="Calibri" w:eastAsia="Calibri" w:hAnsi="Calibri" w:cs="Calibri"/>
          <w:sz w:val="24"/>
          <w:szCs w:val="24"/>
        </w:rPr>
        <w:t>l</w:t>
      </w:r>
      <w:r w:rsidRPr="005F39A2">
        <w:rPr>
          <w:rFonts w:ascii="Calibri" w:eastAsia="Calibri" w:hAnsi="Calibri" w:cs="Calibri"/>
          <w:sz w:val="24"/>
          <w:szCs w:val="24"/>
        </w:rPr>
        <w:t xml:space="preserve"> </w:t>
      </w:r>
      <w:r w:rsidR="00DA7A18">
        <w:rPr>
          <w:rFonts w:ascii="Calibri" w:eastAsia="Calibri" w:hAnsi="Calibri" w:cs="Calibri"/>
          <w:sz w:val="24"/>
          <w:szCs w:val="24"/>
        </w:rPr>
        <w:t>F</w:t>
      </w:r>
      <w:r w:rsidRPr="005F39A2">
        <w:rPr>
          <w:rFonts w:ascii="Calibri" w:eastAsia="Calibri" w:hAnsi="Calibri" w:cs="Calibri"/>
          <w:sz w:val="24"/>
          <w:szCs w:val="24"/>
        </w:rPr>
        <w:t>ocus, 2 days/week, 96 hours total</w:t>
      </w:r>
    </w:p>
    <w:p w14:paraId="323015FB" w14:textId="77777777" w:rsidR="009C4EAA" w:rsidRPr="005F39A2" w:rsidRDefault="009C4EAA" w:rsidP="009C4EAA">
      <w:pPr>
        <w:rPr>
          <w:rFonts w:ascii="Calibri" w:eastAsia="Calibri" w:hAnsi="Calibri" w:cs="Calibri"/>
          <w:sz w:val="24"/>
          <w:szCs w:val="24"/>
        </w:rPr>
      </w:pPr>
      <w:r w:rsidRPr="005F39A2">
        <w:rPr>
          <w:rFonts w:ascii="Calibri" w:eastAsia="Calibri" w:hAnsi="Calibri" w:cs="Calibri"/>
          <w:sz w:val="24"/>
          <w:szCs w:val="24"/>
        </w:rPr>
        <w:tab/>
        <w:t>OTHA 2262 Clinical III: Traditional OT, 1 day/week, 96 hours total</w:t>
      </w:r>
    </w:p>
    <w:p w14:paraId="24B579A4" w14:textId="3DC3067C" w:rsidR="00E202A6" w:rsidRPr="00ED5F68" w:rsidRDefault="009C4EAA" w:rsidP="009C4EAA">
      <w:pPr>
        <w:rPr>
          <w:rFonts w:ascii="Calibri" w:eastAsia="Calibri" w:hAnsi="Calibri" w:cs="Calibri"/>
          <w:color w:val="000000"/>
          <w:sz w:val="24"/>
          <w:szCs w:val="24"/>
        </w:rPr>
      </w:pPr>
      <w:r w:rsidRPr="238D3968">
        <w:rPr>
          <w:rFonts w:ascii="Calibri" w:eastAsia="Calibri" w:hAnsi="Calibri" w:cs="Calibri"/>
          <w:color w:val="000000" w:themeColor="text1"/>
          <w:sz w:val="24"/>
          <w:szCs w:val="24"/>
        </w:rPr>
        <w:lastRenderedPageBreak/>
        <w:t xml:space="preserve">This level of fieldwork is intended to help the OTA student develop </w:t>
      </w:r>
      <w:r w:rsidR="006C44DC" w:rsidRPr="238D3968">
        <w:rPr>
          <w:rFonts w:ascii="Calibri" w:eastAsia="Calibri" w:hAnsi="Calibri" w:cs="Calibri"/>
          <w:color w:val="000000" w:themeColor="text1"/>
          <w:sz w:val="24"/>
          <w:szCs w:val="24"/>
        </w:rPr>
        <w:t>awareness of the needs and services available to various patient populations and</w:t>
      </w:r>
      <w:r w:rsidRPr="238D3968">
        <w:rPr>
          <w:rFonts w:ascii="Calibri" w:eastAsia="Calibri" w:hAnsi="Calibri" w:cs="Calibri"/>
          <w:color w:val="000000" w:themeColor="text1"/>
          <w:sz w:val="24"/>
          <w:szCs w:val="24"/>
        </w:rPr>
        <w:t xml:space="preserve"> </w:t>
      </w:r>
      <w:r w:rsidR="006C44DC" w:rsidRPr="238D3968">
        <w:rPr>
          <w:rFonts w:ascii="Calibri" w:eastAsia="Calibri" w:hAnsi="Calibri" w:cs="Calibri"/>
          <w:color w:val="000000" w:themeColor="text1"/>
          <w:sz w:val="24"/>
          <w:szCs w:val="24"/>
        </w:rPr>
        <w:t xml:space="preserve">to develop a basic level of </w:t>
      </w:r>
      <w:r w:rsidRPr="238D3968">
        <w:rPr>
          <w:rFonts w:ascii="Calibri" w:eastAsia="Calibri" w:hAnsi="Calibri" w:cs="Calibri"/>
          <w:color w:val="000000" w:themeColor="text1"/>
          <w:sz w:val="24"/>
          <w:szCs w:val="24"/>
        </w:rPr>
        <w:t xml:space="preserve">comfort </w:t>
      </w:r>
      <w:r w:rsidR="00895AFC" w:rsidRPr="238D3968">
        <w:rPr>
          <w:rFonts w:ascii="Calibri" w:eastAsia="Calibri" w:hAnsi="Calibri" w:cs="Calibri"/>
          <w:color w:val="000000" w:themeColor="text1"/>
          <w:sz w:val="24"/>
          <w:szCs w:val="24"/>
        </w:rPr>
        <w:t xml:space="preserve">and </w:t>
      </w:r>
      <w:r w:rsidRPr="238D3968">
        <w:rPr>
          <w:rFonts w:ascii="Calibri" w:eastAsia="Calibri" w:hAnsi="Calibri" w:cs="Calibri"/>
          <w:sz w:val="24"/>
          <w:szCs w:val="24"/>
        </w:rPr>
        <w:t xml:space="preserve">interpersonal skills </w:t>
      </w:r>
      <w:r w:rsidR="006C44DC" w:rsidRPr="238D3968">
        <w:rPr>
          <w:rFonts w:ascii="Calibri" w:eastAsia="Calibri" w:hAnsi="Calibri" w:cs="Calibri"/>
          <w:sz w:val="24"/>
          <w:szCs w:val="24"/>
        </w:rPr>
        <w:t xml:space="preserve">interacting </w:t>
      </w:r>
      <w:r w:rsidRPr="238D3968">
        <w:rPr>
          <w:rFonts w:ascii="Calibri" w:eastAsia="Calibri" w:hAnsi="Calibri" w:cs="Calibri"/>
          <w:sz w:val="24"/>
          <w:szCs w:val="24"/>
        </w:rPr>
        <w:t xml:space="preserve">with </w:t>
      </w:r>
      <w:r w:rsidRPr="238D3968">
        <w:rPr>
          <w:rFonts w:ascii="Calibri" w:eastAsia="Calibri" w:hAnsi="Calibri" w:cs="Calibri"/>
          <w:color w:val="000000" w:themeColor="text1"/>
          <w:sz w:val="24"/>
          <w:szCs w:val="24"/>
        </w:rPr>
        <w:t>clients</w:t>
      </w:r>
      <w:r w:rsidR="006C44DC" w:rsidRPr="238D3968">
        <w:rPr>
          <w:rFonts w:ascii="Calibri" w:eastAsia="Calibri" w:hAnsi="Calibri" w:cs="Calibri"/>
          <w:color w:val="000000" w:themeColor="text1"/>
          <w:sz w:val="24"/>
          <w:szCs w:val="24"/>
        </w:rPr>
        <w:t xml:space="preserve">. Level I fieldwork aligns with and </w:t>
      </w:r>
      <w:r w:rsidRPr="238D3968">
        <w:rPr>
          <w:rFonts w:ascii="Calibri" w:eastAsia="Calibri" w:hAnsi="Calibri" w:cs="Calibri"/>
          <w:color w:val="000000" w:themeColor="text1"/>
          <w:sz w:val="24"/>
          <w:szCs w:val="24"/>
        </w:rPr>
        <w:t>support</w:t>
      </w:r>
      <w:r w:rsidR="2634E5C4" w:rsidRPr="238D3968">
        <w:rPr>
          <w:rFonts w:ascii="Calibri" w:eastAsia="Calibri" w:hAnsi="Calibri" w:cs="Calibri"/>
          <w:color w:val="000000" w:themeColor="text1"/>
          <w:sz w:val="24"/>
          <w:szCs w:val="24"/>
        </w:rPr>
        <w:t>s</w:t>
      </w:r>
      <w:r w:rsidRPr="238D3968">
        <w:rPr>
          <w:rFonts w:ascii="Calibri" w:eastAsia="Calibri" w:hAnsi="Calibri" w:cs="Calibri"/>
          <w:color w:val="000000" w:themeColor="text1"/>
          <w:sz w:val="24"/>
          <w:szCs w:val="24"/>
        </w:rPr>
        <w:t xml:space="preserve"> the classroom portion of the curriculum. </w:t>
      </w:r>
    </w:p>
    <w:p w14:paraId="5A4DB159" w14:textId="565DEB7E" w:rsidR="009C4EAA" w:rsidRPr="009C4EAA" w:rsidRDefault="009C4EAA" w:rsidP="009C4EAA">
      <w:pPr>
        <w:rPr>
          <w:rFonts w:eastAsia="Calibri" w:cstheme="minorHAnsi"/>
          <w:b/>
          <w:bCs/>
          <w:color w:val="000000"/>
          <w:sz w:val="24"/>
          <w:szCs w:val="24"/>
          <w:u w:val="single"/>
        </w:rPr>
      </w:pPr>
      <w:r w:rsidRPr="009C4EAA">
        <w:rPr>
          <w:rFonts w:eastAsia="Calibri" w:cstheme="minorHAnsi"/>
          <w:b/>
          <w:bCs/>
          <w:color w:val="000000"/>
          <w:sz w:val="24"/>
          <w:szCs w:val="24"/>
          <w:u w:val="single"/>
        </w:rPr>
        <w:t>Policy for Evaluation on Level I Fieldwork</w:t>
      </w:r>
    </w:p>
    <w:p w14:paraId="719989FB" w14:textId="78919F7C" w:rsidR="009C4EAA" w:rsidRPr="005F39A2" w:rsidRDefault="009C4EAA" w:rsidP="009C4EAA">
      <w:pPr>
        <w:rPr>
          <w:rFonts w:eastAsia="Calibri" w:cstheme="minorHAnsi"/>
          <w:sz w:val="24"/>
          <w:szCs w:val="24"/>
        </w:rPr>
      </w:pPr>
      <w:r w:rsidRPr="005F39A2">
        <w:rPr>
          <w:rFonts w:eastAsia="Calibri" w:cstheme="minorHAnsi"/>
          <w:sz w:val="24"/>
          <w:szCs w:val="24"/>
        </w:rPr>
        <w:t xml:space="preserve">Level I fieldwork experiences are distinct, stand-alone courses, each with a unique emphasis and learning objectives. The grading scale for fieldwork is the same as for didactic coursework. Students must achieve a </w:t>
      </w:r>
      <w:r w:rsidRPr="00DA7A18">
        <w:rPr>
          <w:rFonts w:eastAsia="Calibri" w:cstheme="minorHAnsi"/>
          <w:sz w:val="24"/>
          <w:szCs w:val="24"/>
        </w:rPr>
        <w:t>75% or better in the performance portion</w:t>
      </w:r>
      <w:r w:rsidRPr="005F39A2">
        <w:rPr>
          <w:rFonts w:eastAsia="Calibri" w:cstheme="minorHAnsi"/>
          <w:sz w:val="24"/>
          <w:szCs w:val="24"/>
        </w:rPr>
        <w:t xml:space="preserve"> of the course as well as an overall 75% in the course. Grades for these courses are documented on student transcripts. </w:t>
      </w:r>
    </w:p>
    <w:p w14:paraId="2A4F5C8B" w14:textId="5BA20697" w:rsidR="009C4EAA" w:rsidRPr="009C4EAA" w:rsidRDefault="009C4EAA" w:rsidP="009C4EAA">
      <w:pPr>
        <w:rPr>
          <w:rFonts w:eastAsia="Calibri" w:cstheme="minorHAnsi"/>
          <w:color w:val="000000"/>
          <w:sz w:val="24"/>
          <w:szCs w:val="24"/>
        </w:rPr>
      </w:pPr>
      <w:r w:rsidRPr="005F39A2">
        <w:rPr>
          <w:rFonts w:eastAsia="Calibri" w:cstheme="minorHAnsi"/>
          <w:sz w:val="24"/>
          <w:szCs w:val="24"/>
        </w:rPr>
        <w:t xml:space="preserve">Performance on Level I Fieldwork is assessed using the program-developed </w:t>
      </w:r>
      <w:r w:rsidRPr="00DA7A18">
        <w:rPr>
          <w:rFonts w:eastAsia="Calibri" w:cstheme="minorHAnsi"/>
          <w:bCs/>
          <w:sz w:val="24"/>
          <w:szCs w:val="24"/>
        </w:rPr>
        <w:t>Level I Fieldwork Evaluation Form</w:t>
      </w:r>
      <w:r w:rsidRPr="00DA7A18">
        <w:rPr>
          <w:rFonts w:eastAsia="Calibri" w:cstheme="minorHAnsi"/>
          <w:sz w:val="24"/>
          <w:szCs w:val="24"/>
        </w:rPr>
        <w:t>.</w:t>
      </w:r>
      <w:r w:rsidRPr="005F39A2">
        <w:rPr>
          <w:rFonts w:eastAsia="Calibri" w:cstheme="minorHAnsi"/>
          <w:sz w:val="24"/>
          <w:szCs w:val="24"/>
        </w:rPr>
        <w:t xml:space="preserve"> As the curriculum is designed to be developmental, the skills acquired in Level I fieldwork provide a foundation for clinical reasoning skills needed in Level II fieldwork. The Level I FW Evaluation assesses clinical reasoning, </w:t>
      </w:r>
      <w:r w:rsidR="008673C6" w:rsidRPr="006C44DC">
        <w:rPr>
          <w:rFonts w:eastAsia="Calibri" w:cstheme="minorHAnsi"/>
          <w:sz w:val="24"/>
          <w:szCs w:val="24"/>
        </w:rPr>
        <w:t>professionalism</w:t>
      </w:r>
      <w:r w:rsidRPr="006C44DC">
        <w:rPr>
          <w:rFonts w:eastAsia="Calibri" w:cstheme="minorHAnsi"/>
          <w:sz w:val="24"/>
          <w:szCs w:val="24"/>
        </w:rPr>
        <w:t>, and</w:t>
      </w:r>
      <w:r w:rsidR="008673C6" w:rsidRPr="006C44DC">
        <w:rPr>
          <w:rFonts w:eastAsia="Calibri" w:cstheme="minorHAnsi"/>
          <w:sz w:val="24"/>
          <w:szCs w:val="24"/>
        </w:rPr>
        <w:t xml:space="preserve"> relationship skills</w:t>
      </w:r>
      <w:r w:rsidRPr="005F39A2">
        <w:rPr>
          <w:rFonts w:eastAsia="Calibri" w:cstheme="minorHAnsi"/>
          <w:sz w:val="24"/>
          <w:szCs w:val="24"/>
        </w:rPr>
        <w:t xml:space="preserve"> for ethical practice and competence in career responsibilities. A copy of the completed evaluation of student performance for each fieldwork experience is included in the student's department</w:t>
      </w:r>
      <w:r w:rsidRPr="009C4EAA">
        <w:rPr>
          <w:rFonts w:eastAsia="Calibri" w:cstheme="minorHAnsi"/>
          <w:color w:val="000000"/>
          <w:sz w:val="24"/>
          <w:szCs w:val="24"/>
        </w:rPr>
        <w:t xml:space="preserve">al file. </w:t>
      </w:r>
    </w:p>
    <w:p w14:paraId="419E0BCD"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Level I fieldwork also may include graded assignments related to the fieldwork assigned by OTA program faculty </w:t>
      </w:r>
    </w:p>
    <w:p w14:paraId="67378000" w14:textId="397C7D30"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Level I fieldwork </w:t>
      </w:r>
      <w:r w:rsidRPr="006C44DC">
        <w:rPr>
          <w:rFonts w:eastAsia="Calibri" w:cstheme="minorHAnsi"/>
          <w:sz w:val="24"/>
          <w:szCs w:val="24"/>
        </w:rPr>
        <w:t xml:space="preserve">is not a substitute </w:t>
      </w:r>
      <w:r w:rsidRPr="009C4EAA">
        <w:rPr>
          <w:rFonts w:eastAsia="Calibri" w:cstheme="minorHAnsi"/>
          <w:color w:val="000000"/>
          <w:sz w:val="24"/>
          <w:szCs w:val="24"/>
        </w:rPr>
        <w:t>for any portion of Level II fieldwork. Students</w:t>
      </w:r>
      <w:r w:rsidRPr="006C44DC">
        <w:rPr>
          <w:rFonts w:eastAsia="Calibri" w:cstheme="minorHAnsi"/>
          <w:sz w:val="24"/>
          <w:szCs w:val="24"/>
        </w:rPr>
        <w:t xml:space="preserve"> are not </w:t>
      </w:r>
      <w:r w:rsidRPr="009C4EAA">
        <w:rPr>
          <w:rFonts w:eastAsia="Calibri" w:cstheme="minorHAnsi"/>
          <w:color w:val="000000"/>
          <w:sz w:val="24"/>
          <w:szCs w:val="24"/>
        </w:rPr>
        <w:t>allowed to complete a Level II fieldwork in a setting or with a</w:t>
      </w:r>
      <w:r w:rsidR="00D568A9">
        <w:rPr>
          <w:rFonts w:eastAsia="Calibri" w:cstheme="minorHAnsi"/>
          <w:color w:val="000000"/>
          <w:sz w:val="24"/>
          <w:szCs w:val="24"/>
        </w:rPr>
        <w:t>n educator</w:t>
      </w:r>
      <w:r w:rsidRPr="009C4EAA">
        <w:rPr>
          <w:rFonts w:eastAsia="Calibri" w:cstheme="minorHAnsi"/>
          <w:color w:val="000000"/>
          <w:sz w:val="24"/>
          <w:szCs w:val="24"/>
        </w:rPr>
        <w:t xml:space="preserve"> with whom they completed a Level I fieldwork.   </w:t>
      </w:r>
    </w:p>
    <w:p w14:paraId="5736799C" w14:textId="77777777" w:rsidR="009C4EAA" w:rsidRPr="00662816" w:rsidRDefault="009C4EAA" w:rsidP="238D3968">
      <w:pPr>
        <w:rPr>
          <w:rFonts w:ascii="Calibri" w:eastAsia="Calibri" w:hAnsi="Calibri" w:cs="Calibri"/>
          <w:b/>
          <w:bCs/>
          <w:color w:val="000000"/>
          <w:sz w:val="24"/>
          <w:szCs w:val="24"/>
          <w:u w:val="single"/>
        </w:rPr>
      </w:pPr>
      <w:r w:rsidRPr="238D3968">
        <w:rPr>
          <w:rFonts w:ascii="Calibri" w:eastAsia="Calibri" w:hAnsi="Calibri" w:cs="Calibri"/>
          <w:b/>
          <w:bCs/>
          <w:color w:val="000000" w:themeColor="text1"/>
          <w:sz w:val="24"/>
          <w:szCs w:val="24"/>
          <w:u w:val="single"/>
        </w:rPr>
        <w:t xml:space="preserve">Level II </w:t>
      </w:r>
      <w:r w:rsidRPr="238D3968">
        <w:rPr>
          <w:rFonts w:ascii="Calibri" w:eastAsia="Calibri" w:hAnsi="Calibri" w:cs="Calibri"/>
          <w:b/>
          <w:bCs/>
          <w:sz w:val="24"/>
          <w:szCs w:val="24"/>
          <w:u w:val="single"/>
        </w:rPr>
        <w:t xml:space="preserve">Curriculum </w:t>
      </w:r>
    </w:p>
    <w:p w14:paraId="4EDD3353" w14:textId="27D79D21" w:rsidR="009C4EAA" w:rsidRPr="00E202A6" w:rsidRDefault="00E202A6" w:rsidP="009C4EAA">
      <w:pPr>
        <w:rPr>
          <w:rFonts w:ascii="Calibri" w:eastAsia="Calibri" w:hAnsi="Calibri" w:cs="Calibri"/>
          <w:sz w:val="24"/>
          <w:szCs w:val="24"/>
        </w:rPr>
      </w:pPr>
      <w:r w:rsidRPr="00E202A6">
        <w:rPr>
          <w:rFonts w:ascii="Calibri" w:eastAsia="Calibri" w:hAnsi="Calibri" w:cs="Calibri"/>
          <w:sz w:val="24"/>
          <w:szCs w:val="24"/>
        </w:rPr>
        <w:t xml:space="preserve">Level II fieldwork is intended to be the capstone experience for the TJC OTA program. It </w:t>
      </w:r>
      <w:r w:rsidR="009C4EAA" w:rsidRPr="00E202A6">
        <w:rPr>
          <w:rFonts w:ascii="Calibri" w:eastAsia="Calibri" w:hAnsi="Calibri" w:cs="Calibri"/>
          <w:sz w:val="24"/>
          <w:szCs w:val="24"/>
        </w:rPr>
        <w:t>incorporate</w:t>
      </w:r>
      <w:r w:rsidRPr="00E202A6">
        <w:rPr>
          <w:rFonts w:ascii="Calibri" w:eastAsia="Calibri" w:hAnsi="Calibri" w:cs="Calibri"/>
          <w:sz w:val="24"/>
          <w:szCs w:val="24"/>
        </w:rPr>
        <w:t>s</w:t>
      </w:r>
      <w:r w:rsidR="009C4EAA" w:rsidRPr="00E202A6">
        <w:rPr>
          <w:rFonts w:ascii="Calibri" w:eastAsia="Calibri" w:hAnsi="Calibri" w:cs="Calibri"/>
          <w:sz w:val="24"/>
          <w:szCs w:val="24"/>
        </w:rPr>
        <w:t xml:space="preserve"> all curriculum learning and provide</w:t>
      </w:r>
      <w:r w:rsidRPr="00E202A6">
        <w:rPr>
          <w:rFonts w:ascii="Calibri" w:eastAsia="Calibri" w:hAnsi="Calibri" w:cs="Calibri"/>
          <w:sz w:val="24"/>
          <w:szCs w:val="24"/>
        </w:rPr>
        <w:t>s</w:t>
      </w:r>
      <w:r w:rsidR="009C4EAA" w:rsidRPr="00E202A6">
        <w:rPr>
          <w:rFonts w:ascii="Calibri" w:eastAsia="Calibri" w:hAnsi="Calibri" w:cs="Calibri"/>
          <w:sz w:val="24"/>
          <w:szCs w:val="24"/>
        </w:rPr>
        <w:t xml:space="preserve"> the opportunity for students to synthesize connections between classroom learning and experiences in Level I and Level II fieldwork to further their development into competent entry-level Occupational Therapy Assistants</w:t>
      </w:r>
      <w:r w:rsidR="00662816">
        <w:rPr>
          <w:rFonts w:ascii="Calibri" w:eastAsia="Calibri" w:hAnsi="Calibri" w:cs="Calibri"/>
          <w:sz w:val="24"/>
          <w:szCs w:val="24"/>
        </w:rPr>
        <w:t>.</w:t>
      </w:r>
    </w:p>
    <w:p w14:paraId="1706CAC6" w14:textId="40A43617" w:rsidR="009C4EAA" w:rsidRPr="005F39A2" w:rsidRDefault="009C4EAA" w:rsidP="009C4EAA">
      <w:pPr>
        <w:rPr>
          <w:rFonts w:eastAsia="Calibri" w:cstheme="minorHAnsi"/>
          <w:sz w:val="24"/>
          <w:szCs w:val="24"/>
        </w:rPr>
      </w:pPr>
      <w:r w:rsidRPr="005F39A2">
        <w:rPr>
          <w:rFonts w:eastAsia="Calibri" w:cstheme="minorHAnsi"/>
          <w:sz w:val="24"/>
          <w:szCs w:val="24"/>
        </w:rPr>
        <w:t>During Level II fieldwork, students work full-time as defined by the facility.</w:t>
      </w:r>
      <w:r w:rsidR="00ED5F68">
        <w:rPr>
          <w:rFonts w:eastAsia="Calibri" w:cstheme="minorHAnsi"/>
          <w:sz w:val="24"/>
          <w:szCs w:val="24"/>
        </w:rPr>
        <w:t xml:space="preserve"> However, they must accrue a total of 320 hours per each eight-week rotation.</w:t>
      </w:r>
      <w:r w:rsidRPr="005F39A2">
        <w:rPr>
          <w:rFonts w:eastAsia="Calibri" w:cstheme="minorHAnsi"/>
          <w:sz w:val="24"/>
          <w:szCs w:val="24"/>
        </w:rPr>
        <w:t xml:space="preserve"> In accordance with facility policies and supervisor assignments, students may work varied hours and days, including evenings, weekends, and holidays. </w:t>
      </w:r>
      <w:r w:rsidR="00A41A18">
        <w:rPr>
          <w:rFonts w:eastAsia="Calibri" w:cstheme="minorHAnsi"/>
          <w:sz w:val="24"/>
          <w:szCs w:val="24"/>
        </w:rPr>
        <w:t xml:space="preserve">If a facility defines full-time employment as less than 40 hours a week, students will work with their clinical instructor and AFWC to develop comparable activities, projects, and work to meet the required hours for each course. </w:t>
      </w:r>
      <w:r w:rsidRPr="005F39A2">
        <w:rPr>
          <w:rFonts w:eastAsia="Calibri" w:cstheme="minorHAnsi"/>
          <w:sz w:val="24"/>
          <w:szCs w:val="24"/>
        </w:rPr>
        <w:t xml:space="preserve">Opportunities for completing a Level II fieldwork on a part time basis are evaluated case-by-case based on the situation of the student or facility. “Part-time” fieldwork will involve at least the equivalent of 50% of an FTE as defined by the facility. </w:t>
      </w:r>
    </w:p>
    <w:p w14:paraId="48930C3E" w14:textId="731EC7D6" w:rsidR="00E202A6" w:rsidRPr="00F93DBB" w:rsidRDefault="009C4EAA" w:rsidP="009C4EAA">
      <w:pPr>
        <w:rPr>
          <w:rFonts w:ascii="Calibri" w:eastAsia="Calibri" w:hAnsi="Calibri" w:cs="Calibri"/>
          <w:color w:val="000000"/>
          <w:sz w:val="24"/>
          <w:szCs w:val="24"/>
        </w:rPr>
      </w:pPr>
      <w:r w:rsidRPr="005F39A2">
        <w:rPr>
          <w:rFonts w:ascii="Calibri" w:eastAsia="Calibri" w:hAnsi="Calibri" w:cs="Calibri"/>
          <w:sz w:val="24"/>
          <w:szCs w:val="24"/>
        </w:rPr>
        <w:lastRenderedPageBreak/>
        <w:t xml:space="preserve">During Level II fieldwork, </w:t>
      </w:r>
      <w:r w:rsidRPr="009C4EAA">
        <w:rPr>
          <w:rFonts w:ascii="Calibri" w:eastAsia="Calibri" w:hAnsi="Calibri" w:cs="Calibri"/>
          <w:color w:val="000000"/>
          <w:sz w:val="24"/>
          <w:szCs w:val="24"/>
        </w:rPr>
        <w:t>the student is responsible for the delivery of Occupational Therapy services under the direct supervision of an Occupational Therapist (OT/OTR) or Certified Occupational Therapy Assistant (COTA). Level II fieldwork involves increased collaboration in the supervisory relationship and increased independence in the application of occupational therapy interventions.</w:t>
      </w:r>
    </w:p>
    <w:p w14:paraId="1527D562" w14:textId="6C20227A" w:rsidR="009C4EAA" w:rsidRPr="009C4EAA" w:rsidRDefault="009C4EAA" w:rsidP="238D3968">
      <w:pPr>
        <w:rPr>
          <w:rFonts w:eastAsia="Calibri"/>
          <w:color w:val="000000"/>
          <w:sz w:val="24"/>
          <w:szCs w:val="24"/>
          <w:u w:val="single"/>
        </w:rPr>
      </w:pPr>
      <w:r w:rsidRPr="238D3968">
        <w:rPr>
          <w:rFonts w:eastAsia="Calibri"/>
          <w:b/>
          <w:bCs/>
          <w:color w:val="000000" w:themeColor="text1"/>
          <w:sz w:val="24"/>
          <w:szCs w:val="24"/>
          <w:u w:val="single"/>
        </w:rPr>
        <w:t>Fieldwork Supervision</w:t>
      </w:r>
    </w:p>
    <w:p w14:paraId="3431BFE2" w14:textId="77777777" w:rsidR="009C4EAA" w:rsidRPr="009C4EAA" w:rsidRDefault="009C4EAA" w:rsidP="009C4EAA">
      <w:pPr>
        <w:rPr>
          <w:rFonts w:eastAsia="Calibri" w:cstheme="minorHAnsi"/>
          <w:bCs/>
          <w:color w:val="000000"/>
          <w:sz w:val="24"/>
          <w:szCs w:val="24"/>
        </w:rPr>
      </w:pPr>
      <w:r w:rsidRPr="009C4EAA">
        <w:rPr>
          <w:rFonts w:eastAsia="Calibri" w:cstheme="minorHAnsi"/>
          <w:bCs/>
          <w:color w:val="000000"/>
          <w:sz w:val="24"/>
          <w:szCs w:val="24"/>
        </w:rPr>
        <w:t xml:space="preserve">Most fieldwork placements will involve 1:1 supervision; however, in some situations, one individual may supervise more than one student with sufficient time and resources.  </w:t>
      </w:r>
    </w:p>
    <w:p w14:paraId="739B0C2D" w14:textId="15B3C9BE" w:rsidR="009C4EAA" w:rsidRPr="009C4EAA" w:rsidRDefault="009C4EAA" w:rsidP="009C4EAA">
      <w:pPr>
        <w:rPr>
          <w:rFonts w:ascii="Calibri" w:eastAsia="Calibri" w:hAnsi="Calibri" w:cs="Calibri"/>
          <w:color w:val="000000"/>
          <w:sz w:val="24"/>
          <w:szCs w:val="24"/>
        </w:rPr>
      </w:pPr>
      <w:r w:rsidRPr="009C4EAA">
        <w:rPr>
          <w:rFonts w:eastAsia="Calibri" w:cstheme="minorHAnsi"/>
          <w:bCs/>
          <w:color w:val="000000"/>
          <w:sz w:val="24"/>
          <w:szCs w:val="24"/>
        </w:rPr>
        <w:t>Supervisors are encouraged to provide students with frequent feedback using forms provided by the OTA program to assist with supervisory meetings. Level II fieldwork students are expected to meet with their supervisors a minimum of one time weekly and to maintain a supervisory meeting log</w:t>
      </w:r>
      <w:r w:rsidR="00662816">
        <w:rPr>
          <w:rFonts w:eastAsia="Calibri" w:cstheme="minorHAnsi"/>
          <w:bCs/>
          <w:color w:val="000000"/>
          <w:sz w:val="24"/>
          <w:szCs w:val="24"/>
        </w:rPr>
        <w:t>.</w:t>
      </w:r>
    </w:p>
    <w:p w14:paraId="1E2F1AB4" w14:textId="77777777" w:rsidR="009C4EAA" w:rsidRPr="009C4EAA" w:rsidRDefault="009C4EAA" w:rsidP="009C4EAA">
      <w:pPr>
        <w:rPr>
          <w:rFonts w:ascii="Calibri" w:eastAsia="Calibri" w:hAnsi="Calibri" w:cs="Calibri"/>
          <w:b/>
          <w:color w:val="000000"/>
          <w:sz w:val="24"/>
          <w:szCs w:val="24"/>
          <w:u w:val="single"/>
        </w:rPr>
      </w:pPr>
      <w:r w:rsidRPr="009C4EAA">
        <w:rPr>
          <w:rFonts w:ascii="Calibri" w:eastAsia="Calibri" w:hAnsi="Calibri" w:cs="Calibri"/>
          <w:b/>
          <w:color w:val="000000"/>
          <w:sz w:val="24"/>
          <w:szCs w:val="24"/>
          <w:u w:val="single"/>
        </w:rPr>
        <w:t>Assigning Level II Placements</w:t>
      </w:r>
    </w:p>
    <w:p w14:paraId="1BE6DE8B" w14:textId="77777777" w:rsidR="00EC2130" w:rsidRDefault="00EC2130" w:rsidP="009C4EAA">
      <w:pPr>
        <w:rPr>
          <w:rFonts w:ascii="Calibri" w:eastAsia="Calibri" w:hAnsi="Calibri" w:cs="Calibri"/>
          <w:sz w:val="24"/>
          <w:szCs w:val="24"/>
        </w:rPr>
      </w:pPr>
      <w:r>
        <w:rPr>
          <w:rFonts w:ascii="Calibri" w:eastAsia="Calibri" w:hAnsi="Calibri" w:cs="Calibri"/>
          <w:sz w:val="24"/>
          <w:szCs w:val="24"/>
        </w:rPr>
        <w:t xml:space="preserve">When assigning level II placements, multiple factors are considered. Examples include the following:  </w:t>
      </w:r>
    </w:p>
    <w:p w14:paraId="68D1F070" w14:textId="0A0478ED" w:rsidR="00EC2130" w:rsidRPr="00EC2130" w:rsidRDefault="00EC2130" w:rsidP="00EC2130">
      <w:pPr>
        <w:pStyle w:val="ListParagraph"/>
        <w:numPr>
          <w:ilvl w:val="0"/>
          <w:numId w:val="48"/>
        </w:numPr>
        <w:rPr>
          <w:sz w:val="24"/>
          <w:szCs w:val="24"/>
        </w:rPr>
      </w:pPr>
      <w:r w:rsidRPr="00EC2130">
        <w:rPr>
          <w:sz w:val="24"/>
          <w:szCs w:val="24"/>
        </w:rPr>
        <w:t>Settings of level I fieldwork should not significantly overlap with level II settings in order to provide a broader range of clinical experience.</w:t>
      </w:r>
    </w:p>
    <w:p w14:paraId="7EFBFFE3" w14:textId="12B1537E" w:rsidR="00EC2130" w:rsidRPr="00EC2130" w:rsidRDefault="00EC2130" w:rsidP="00EC2130">
      <w:pPr>
        <w:pStyle w:val="ListParagraph"/>
        <w:numPr>
          <w:ilvl w:val="0"/>
          <w:numId w:val="48"/>
        </w:numPr>
        <w:rPr>
          <w:sz w:val="24"/>
          <w:szCs w:val="24"/>
        </w:rPr>
      </w:pPr>
      <w:r w:rsidRPr="00EC2130">
        <w:rPr>
          <w:sz w:val="24"/>
          <w:szCs w:val="24"/>
        </w:rPr>
        <w:t>Student’s interests are targeted when able and appropriate</w:t>
      </w:r>
      <w:r w:rsidR="00E82EF4">
        <w:rPr>
          <w:sz w:val="24"/>
          <w:szCs w:val="24"/>
        </w:rPr>
        <w:t xml:space="preserve"> to give experience in settings where a student wishes to gain employment after certification.</w:t>
      </w:r>
    </w:p>
    <w:p w14:paraId="176E0FC7" w14:textId="195F89CE" w:rsidR="00EC2130" w:rsidRPr="00EC2130" w:rsidRDefault="00EC2130" w:rsidP="00EC2130">
      <w:pPr>
        <w:pStyle w:val="ListParagraph"/>
        <w:numPr>
          <w:ilvl w:val="0"/>
          <w:numId w:val="48"/>
        </w:numPr>
        <w:rPr>
          <w:sz w:val="24"/>
          <w:szCs w:val="24"/>
        </w:rPr>
      </w:pPr>
      <w:r w:rsidRPr="00EC2130">
        <w:rPr>
          <w:sz w:val="24"/>
          <w:szCs w:val="24"/>
        </w:rPr>
        <w:t xml:space="preserve">Clinical readiness is prioritized to ensure each students’ skill sets are refined. Natural strengths, weaknesses, and personality characteristics are considered as much as possible in matching students to sites and instructors. </w:t>
      </w:r>
    </w:p>
    <w:p w14:paraId="294CED85" w14:textId="77777777" w:rsidR="00EC2130" w:rsidRPr="00EC2130" w:rsidRDefault="00EC2130" w:rsidP="00EC2130">
      <w:pPr>
        <w:pStyle w:val="ListParagraph"/>
        <w:numPr>
          <w:ilvl w:val="0"/>
          <w:numId w:val="48"/>
        </w:numPr>
        <w:rPr>
          <w:sz w:val="24"/>
          <w:szCs w:val="24"/>
        </w:rPr>
      </w:pPr>
      <w:r w:rsidRPr="00EC2130">
        <w:rPr>
          <w:sz w:val="24"/>
          <w:szCs w:val="24"/>
        </w:rPr>
        <w:t xml:space="preserve">Proximity of students’ residences to the facilities is considered. Students may be asked to travel up to but not more than </w:t>
      </w:r>
      <w:r w:rsidRPr="00EC2130">
        <w:rPr>
          <w:i/>
          <w:sz w:val="24"/>
          <w:szCs w:val="24"/>
        </w:rPr>
        <w:t>one hour</w:t>
      </w:r>
      <w:r w:rsidRPr="00EC2130">
        <w:rPr>
          <w:sz w:val="24"/>
          <w:szCs w:val="24"/>
        </w:rPr>
        <w:t xml:space="preserve"> from their place of residence. </w:t>
      </w:r>
    </w:p>
    <w:p w14:paraId="2EF84F45" w14:textId="0A3EE111" w:rsidR="00EC2130" w:rsidRDefault="00EC2130" w:rsidP="009C4EAA">
      <w:pPr>
        <w:rPr>
          <w:rFonts w:ascii="Calibri" w:eastAsia="Calibri" w:hAnsi="Calibri" w:cs="Calibri"/>
          <w:sz w:val="24"/>
          <w:szCs w:val="24"/>
        </w:rPr>
      </w:pPr>
      <w:r w:rsidRPr="005F39A2">
        <w:rPr>
          <w:rFonts w:ascii="Calibri" w:eastAsia="Calibri" w:hAnsi="Calibri" w:cs="Calibri"/>
          <w:sz w:val="24"/>
          <w:szCs w:val="24"/>
        </w:rPr>
        <w:t xml:space="preserve">These </w:t>
      </w:r>
      <w:r>
        <w:rPr>
          <w:rFonts w:ascii="Calibri" w:eastAsia="Calibri" w:hAnsi="Calibri" w:cs="Calibri"/>
          <w:sz w:val="24"/>
          <w:szCs w:val="24"/>
        </w:rPr>
        <w:t>factors</w:t>
      </w:r>
      <w:r w:rsidRPr="005F39A2">
        <w:rPr>
          <w:rFonts w:ascii="Calibri" w:eastAsia="Calibri" w:hAnsi="Calibri" w:cs="Calibri"/>
          <w:sz w:val="24"/>
          <w:szCs w:val="24"/>
        </w:rPr>
        <w:t xml:space="preserve"> are given priority when making Level II assignments to ensure that each student has an adequate scope of experiences to be a competent general practitioner upon completion of the program.</w:t>
      </w:r>
    </w:p>
    <w:p w14:paraId="56BA72B8" w14:textId="6A9BF1E1" w:rsidR="009C4EAA" w:rsidRPr="00E82EF4" w:rsidRDefault="009C4EAA" w:rsidP="009C4EAA">
      <w:pPr>
        <w:rPr>
          <w:rFonts w:eastAsia="Calibri" w:cstheme="minorHAnsi"/>
          <w:sz w:val="24"/>
          <w:szCs w:val="24"/>
        </w:rPr>
      </w:pPr>
      <w:r w:rsidRPr="005F39A2">
        <w:rPr>
          <w:rFonts w:eastAsia="Calibri" w:cstheme="minorHAnsi"/>
          <w:sz w:val="24"/>
          <w:szCs w:val="24"/>
        </w:rPr>
        <w:t xml:space="preserve">Student slots at fieldwork sites are reserved </w:t>
      </w:r>
      <w:r w:rsidR="00E82EF4">
        <w:rPr>
          <w:rFonts w:eastAsia="Calibri" w:cstheme="minorHAnsi"/>
          <w:sz w:val="24"/>
          <w:szCs w:val="24"/>
        </w:rPr>
        <w:t xml:space="preserve">in </w:t>
      </w:r>
      <w:r w:rsidRPr="005F39A2">
        <w:rPr>
          <w:rFonts w:eastAsia="Calibri" w:cstheme="minorHAnsi"/>
          <w:sz w:val="24"/>
          <w:szCs w:val="24"/>
        </w:rPr>
        <w:t>advance</w:t>
      </w:r>
      <w:r w:rsidR="00E82EF4">
        <w:rPr>
          <w:rFonts w:eastAsia="Calibri" w:cstheme="minorHAnsi"/>
          <w:sz w:val="24"/>
          <w:szCs w:val="24"/>
        </w:rPr>
        <w:t>. Therefore, the ability to make changes is often limited</w:t>
      </w:r>
      <w:r w:rsidR="00E82EF4" w:rsidRPr="00E82EF4">
        <w:rPr>
          <w:rFonts w:eastAsia="Calibri" w:cstheme="minorHAnsi"/>
          <w:sz w:val="24"/>
          <w:szCs w:val="24"/>
        </w:rPr>
        <w:t>.</w:t>
      </w:r>
      <w:r w:rsidRPr="00E82EF4">
        <w:rPr>
          <w:rFonts w:eastAsia="Calibri" w:cstheme="minorHAnsi"/>
          <w:sz w:val="24"/>
          <w:szCs w:val="24"/>
        </w:rPr>
        <w:t xml:space="preserve"> Students may not </w:t>
      </w:r>
      <w:r w:rsidR="00E82EF4">
        <w:rPr>
          <w:rFonts w:eastAsia="Calibri" w:cstheme="minorHAnsi"/>
          <w:sz w:val="24"/>
          <w:szCs w:val="24"/>
        </w:rPr>
        <w:t>trade</w:t>
      </w:r>
      <w:r w:rsidRPr="00E82EF4">
        <w:rPr>
          <w:rFonts w:eastAsia="Calibri" w:cstheme="minorHAnsi"/>
          <w:sz w:val="24"/>
          <w:szCs w:val="24"/>
        </w:rPr>
        <w:t xml:space="preserve"> fieldwork assignments with classmates and may not contact fieldwork sites to arrange their own placement. </w:t>
      </w:r>
      <w:r w:rsidR="00E82EF4">
        <w:rPr>
          <w:rFonts w:eastAsia="Calibri" w:cstheme="minorHAnsi"/>
          <w:sz w:val="24"/>
          <w:szCs w:val="24"/>
        </w:rPr>
        <w:t xml:space="preserve">If a student becomes aware of a fieldwork opportunity, this information may be brought to the AFWC directly. </w:t>
      </w:r>
    </w:p>
    <w:p w14:paraId="49B2F7F9" w14:textId="77777777" w:rsidR="009C4EAA" w:rsidRPr="009C4EAA" w:rsidRDefault="009C4EAA" w:rsidP="009C4EAA">
      <w:pPr>
        <w:rPr>
          <w:rFonts w:eastAsia="Calibri" w:cstheme="minorHAnsi"/>
          <w:color w:val="000000"/>
          <w:sz w:val="24"/>
          <w:szCs w:val="24"/>
        </w:rPr>
      </w:pPr>
      <w:r w:rsidRPr="005F39A2">
        <w:rPr>
          <w:rFonts w:eastAsia="Calibri" w:cstheme="minorHAnsi"/>
          <w:sz w:val="24"/>
          <w:szCs w:val="24"/>
        </w:rPr>
        <w:t xml:space="preserve">A delay in completing Level I or Level II </w:t>
      </w:r>
      <w:r w:rsidRPr="009C4EAA">
        <w:rPr>
          <w:rFonts w:eastAsia="Calibri" w:cstheme="minorHAnsi"/>
          <w:color w:val="000000"/>
          <w:sz w:val="24"/>
          <w:szCs w:val="24"/>
        </w:rPr>
        <w:t xml:space="preserve">fieldwork will delay a student’s progression through the program and will delay graduation. If a Level II fieldwork is delayed, it must be scheduled and </w:t>
      </w:r>
      <w:r w:rsidRPr="00E82EF4">
        <w:rPr>
          <w:rFonts w:eastAsia="Calibri" w:cstheme="minorHAnsi"/>
          <w:color w:val="000000"/>
          <w:sz w:val="24"/>
          <w:szCs w:val="24"/>
        </w:rPr>
        <w:t>completed within 12 months of completing the didactic coursework</w:t>
      </w:r>
      <w:r w:rsidRPr="009C4EAA">
        <w:rPr>
          <w:rFonts w:eastAsia="Calibri" w:cstheme="minorHAnsi"/>
          <w:color w:val="000000"/>
          <w:sz w:val="24"/>
          <w:szCs w:val="24"/>
        </w:rPr>
        <w:t>.</w:t>
      </w:r>
    </w:p>
    <w:p w14:paraId="71DFE79E" w14:textId="6D6AB08B" w:rsidR="009C4EAA" w:rsidRPr="009C4EAA" w:rsidRDefault="009C4EAA" w:rsidP="009C4EAA">
      <w:pPr>
        <w:rPr>
          <w:rFonts w:eastAsia="Calibri" w:cstheme="minorHAnsi"/>
          <w:strike/>
          <w:color w:val="000000"/>
          <w:sz w:val="24"/>
          <w:szCs w:val="24"/>
        </w:rPr>
      </w:pPr>
      <w:r w:rsidRPr="009C4EAA">
        <w:rPr>
          <w:rFonts w:eastAsia="Calibri" w:cstheme="minorHAnsi"/>
          <w:color w:val="000000"/>
          <w:sz w:val="24"/>
          <w:szCs w:val="24"/>
        </w:rPr>
        <w:lastRenderedPageBreak/>
        <w:t xml:space="preserve">The OTA program cannot accept liability for a fieldwork experience that is canceled by a facility. In the event of a facility cancellation, the AFWC will work with the student to identify a suitable replacement experience. Every effort will be made to arrange a </w:t>
      </w:r>
      <w:r w:rsidRPr="005F39A2">
        <w:rPr>
          <w:rFonts w:eastAsia="Calibri" w:cstheme="minorHAnsi"/>
          <w:sz w:val="24"/>
          <w:szCs w:val="24"/>
        </w:rPr>
        <w:t>placement that will allow the student to progress and graduate on-time</w:t>
      </w:r>
      <w:r w:rsidR="00E82EF4">
        <w:rPr>
          <w:rFonts w:eastAsia="Calibri" w:cstheme="minorHAnsi"/>
          <w:sz w:val="24"/>
          <w:szCs w:val="24"/>
        </w:rPr>
        <w:t>.</w:t>
      </w:r>
      <w:r w:rsidRPr="005F39A2">
        <w:rPr>
          <w:rFonts w:eastAsia="Calibri" w:cstheme="minorHAnsi"/>
          <w:sz w:val="24"/>
          <w:szCs w:val="24"/>
        </w:rPr>
        <w:t xml:space="preserve"> </w:t>
      </w:r>
      <w:r w:rsidR="00E82EF4">
        <w:rPr>
          <w:rFonts w:eastAsia="Calibri" w:cstheme="minorHAnsi"/>
          <w:sz w:val="24"/>
          <w:szCs w:val="24"/>
        </w:rPr>
        <w:t>H</w:t>
      </w:r>
      <w:r w:rsidRPr="005F39A2">
        <w:rPr>
          <w:rFonts w:eastAsia="Calibri" w:cstheme="minorHAnsi"/>
          <w:sz w:val="24"/>
          <w:szCs w:val="24"/>
        </w:rPr>
        <w:t>owever, the dates and location of the rescheduled fieldwork will be dependent upon the availability of fieldwork sites and supervisors</w:t>
      </w:r>
      <w:r w:rsidRPr="009C4EAA">
        <w:rPr>
          <w:rFonts w:eastAsia="Calibri" w:cstheme="minorHAnsi"/>
          <w:color w:val="FF0000"/>
          <w:sz w:val="24"/>
          <w:szCs w:val="24"/>
        </w:rPr>
        <w:t>.</w:t>
      </w:r>
      <w:r w:rsidRPr="009C4EAA">
        <w:rPr>
          <w:rFonts w:eastAsia="Calibri" w:cstheme="minorHAnsi"/>
          <w:color w:val="000000"/>
          <w:sz w:val="24"/>
          <w:szCs w:val="24"/>
        </w:rPr>
        <w:t xml:space="preserve"> </w:t>
      </w:r>
    </w:p>
    <w:p w14:paraId="35C58246" w14:textId="77777777" w:rsidR="009C4EAA" w:rsidRPr="009C4EAA" w:rsidRDefault="009C4EAA" w:rsidP="009C4EAA">
      <w:pPr>
        <w:rPr>
          <w:rFonts w:ascii="Calibri" w:eastAsia="Calibri" w:hAnsi="Calibri" w:cs="Calibri"/>
          <w:b/>
          <w:color w:val="000000"/>
          <w:sz w:val="24"/>
          <w:szCs w:val="24"/>
          <w:u w:val="single"/>
        </w:rPr>
      </w:pPr>
      <w:r w:rsidRPr="009C4EAA">
        <w:rPr>
          <w:rFonts w:ascii="Calibri" w:eastAsia="Calibri" w:hAnsi="Calibri" w:cs="Calibri"/>
          <w:b/>
          <w:color w:val="000000"/>
          <w:sz w:val="24"/>
          <w:szCs w:val="24"/>
          <w:u w:val="single"/>
        </w:rPr>
        <w:t>Description and Progression</w:t>
      </w:r>
    </w:p>
    <w:p w14:paraId="7523843A" w14:textId="0B78E296" w:rsidR="009C4EAA" w:rsidRPr="009C4EAA" w:rsidRDefault="009C4EAA" w:rsidP="009C4EAA">
      <w:pPr>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Level II </w:t>
      </w:r>
      <w:r w:rsidRPr="238D3968">
        <w:rPr>
          <w:rFonts w:ascii="Calibri" w:eastAsia="Calibri" w:hAnsi="Calibri" w:cs="Calibri"/>
          <w:sz w:val="24"/>
          <w:szCs w:val="24"/>
        </w:rPr>
        <w:t>fieldwork consists of two 8-week rotations completed over the course of a 16-week semester (OTHA 2266</w:t>
      </w:r>
      <w:r w:rsidR="77E2BB31" w:rsidRPr="238D3968">
        <w:rPr>
          <w:rFonts w:ascii="Calibri" w:eastAsia="Calibri" w:hAnsi="Calibri" w:cs="Calibri"/>
          <w:sz w:val="24"/>
          <w:szCs w:val="24"/>
        </w:rPr>
        <w:t xml:space="preserve"> &amp;</w:t>
      </w:r>
      <w:r w:rsidRPr="238D3968">
        <w:rPr>
          <w:rFonts w:ascii="Calibri" w:eastAsia="Calibri" w:hAnsi="Calibri" w:cs="Calibri"/>
          <w:sz w:val="24"/>
          <w:szCs w:val="24"/>
        </w:rPr>
        <w:t xml:space="preserve"> OTHA 2267). The two experiences are completed with different patient populations. Under special circumstances and with the approval of the academic fieldwork coordinator (AFWC), a student may complete Level II fieldwork </w:t>
      </w:r>
      <w:r w:rsidRPr="238D3968">
        <w:rPr>
          <w:rFonts w:ascii="Calibri" w:eastAsia="Calibri" w:hAnsi="Calibri" w:cs="Calibri"/>
          <w:color w:val="000000" w:themeColor="text1"/>
          <w:sz w:val="24"/>
          <w:szCs w:val="24"/>
        </w:rPr>
        <w:t>in one of the following alternate ways:</w:t>
      </w:r>
    </w:p>
    <w:p w14:paraId="6E94AC3D" w14:textId="2FE03E3E" w:rsidR="009C4EAA" w:rsidRPr="009C4EAA" w:rsidRDefault="009C4EAA" w:rsidP="009C4EAA">
      <w:pPr>
        <w:numPr>
          <w:ilvl w:val="0"/>
          <w:numId w:val="7"/>
        </w:numPr>
        <w:rPr>
          <w:rFonts w:ascii="Calibri" w:eastAsia="Calibri" w:hAnsi="Calibri" w:cs="Calibri"/>
          <w:color w:val="000000"/>
          <w:sz w:val="24"/>
          <w:szCs w:val="24"/>
        </w:rPr>
      </w:pPr>
      <w:r w:rsidRPr="009C4EAA">
        <w:rPr>
          <w:rFonts w:ascii="Calibri" w:eastAsia="Calibri" w:hAnsi="Calibri" w:cs="Calibri"/>
          <w:color w:val="000000"/>
          <w:sz w:val="24"/>
          <w:szCs w:val="24"/>
        </w:rPr>
        <w:t>One facility for 16 weeks if the facilit</w:t>
      </w:r>
      <w:r w:rsidR="00470CAC">
        <w:rPr>
          <w:rFonts w:ascii="Calibri" w:eastAsia="Calibri" w:hAnsi="Calibri" w:cs="Calibri"/>
          <w:color w:val="000000"/>
          <w:sz w:val="24"/>
          <w:szCs w:val="24"/>
        </w:rPr>
        <w:t>y</w:t>
      </w:r>
      <w:r w:rsidRPr="009C4EAA">
        <w:rPr>
          <w:rFonts w:ascii="Calibri" w:eastAsia="Calibri" w:hAnsi="Calibri" w:cs="Calibri"/>
          <w:color w:val="000000"/>
          <w:sz w:val="24"/>
          <w:szCs w:val="24"/>
        </w:rPr>
        <w:t xml:space="preserve"> offers two distinctly different client/patient care settings which can provide adequate supervision and diversity for two 8-week rotations (e.g. acute care and rehabilitation, inpatient and outpatient).</w:t>
      </w:r>
    </w:p>
    <w:p w14:paraId="58A09413" w14:textId="77777777" w:rsidR="009C4EAA" w:rsidRPr="009C4EAA" w:rsidRDefault="009C4EAA" w:rsidP="009C4EAA">
      <w:pPr>
        <w:numPr>
          <w:ilvl w:val="0"/>
          <w:numId w:val="7"/>
        </w:numPr>
        <w:rPr>
          <w:rFonts w:ascii="Calibri" w:eastAsia="Calibri" w:hAnsi="Calibri" w:cs="Calibri"/>
          <w:color w:val="000000"/>
          <w:sz w:val="24"/>
          <w:szCs w:val="24"/>
        </w:rPr>
      </w:pPr>
      <w:r w:rsidRPr="009C4EAA">
        <w:rPr>
          <w:rFonts w:ascii="Calibri" w:eastAsia="Calibri" w:hAnsi="Calibri" w:cs="Calibri"/>
          <w:color w:val="000000"/>
          <w:sz w:val="24"/>
          <w:szCs w:val="24"/>
        </w:rPr>
        <w:t>Fieldwork in a maximum of three (3) different settings for a cumulative 16-week experience.</w:t>
      </w:r>
    </w:p>
    <w:p w14:paraId="235D76BE" w14:textId="77777777" w:rsidR="009C4EAA" w:rsidRPr="009C4EAA" w:rsidRDefault="009C4EAA" w:rsidP="009C4EAA">
      <w:pPr>
        <w:rPr>
          <w:rFonts w:eastAsia="Calibri" w:cstheme="minorHAnsi"/>
          <w:b/>
          <w:color w:val="000000"/>
          <w:sz w:val="24"/>
          <w:szCs w:val="24"/>
          <w:u w:val="single"/>
        </w:rPr>
      </w:pPr>
      <w:r w:rsidRPr="009C4EAA">
        <w:rPr>
          <w:rFonts w:eastAsia="Calibri" w:cstheme="minorHAnsi"/>
          <w:b/>
          <w:color w:val="000000"/>
          <w:sz w:val="24"/>
          <w:szCs w:val="24"/>
          <w:u w:val="single"/>
        </w:rPr>
        <w:t>Progression Through Fieldwork</w:t>
      </w:r>
    </w:p>
    <w:p w14:paraId="53A128B2" w14:textId="5650C441" w:rsidR="009C4EAA" w:rsidRPr="005F39A2" w:rsidRDefault="009C4EAA" w:rsidP="009C4EAA">
      <w:pPr>
        <w:rPr>
          <w:rFonts w:eastAsia="Calibri" w:cstheme="minorHAnsi"/>
          <w:sz w:val="24"/>
          <w:szCs w:val="24"/>
        </w:rPr>
      </w:pPr>
      <w:r w:rsidRPr="005F39A2">
        <w:rPr>
          <w:rFonts w:eastAsia="Calibri" w:cstheme="minorHAnsi"/>
          <w:sz w:val="24"/>
          <w:szCs w:val="24"/>
        </w:rPr>
        <w:t xml:space="preserve">The schedule below is a general guide for student progression through each Level II fieldwork. This can be adjusted based on facility requirements, </w:t>
      </w:r>
      <w:r w:rsidR="00D568A9">
        <w:rPr>
          <w:rFonts w:eastAsia="Calibri" w:cstheme="minorHAnsi"/>
          <w:sz w:val="24"/>
          <w:szCs w:val="24"/>
        </w:rPr>
        <w:t>educator</w:t>
      </w:r>
      <w:r w:rsidRPr="005F39A2">
        <w:rPr>
          <w:rFonts w:eastAsia="Calibri" w:cstheme="minorHAnsi"/>
          <w:sz w:val="24"/>
          <w:szCs w:val="24"/>
        </w:rPr>
        <w:t xml:space="preserve"> comfort level, and student capabilities.  </w:t>
      </w:r>
    </w:p>
    <w:p w14:paraId="68A30E0D" w14:textId="77777777" w:rsidR="009C4EAA" w:rsidRPr="005F39A2" w:rsidRDefault="009C4EAA" w:rsidP="009C4EAA">
      <w:pPr>
        <w:rPr>
          <w:rFonts w:eastAsia="Calibri" w:cstheme="minorHAnsi"/>
          <w:sz w:val="24"/>
          <w:szCs w:val="24"/>
        </w:rPr>
      </w:pPr>
      <w:r w:rsidRPr="005F39A2">
        <w:rPr>
          <w:rFonts w:eastAsia="Calibri" w:cstheme="minorHAnsi"/>
          <w:sz w:val="24"/>
          <w:szCs w:val="24"/>
        </w:rPr>
        <w:t>Week 1 – Orient to the facility and staff; become familiar with procedures for accessing patient information, therapy documentation, and documentation systems; complete any facility specific training needed</w:t>
      </w:r>
    </w:p>
    <w:p w14:paraId="525EFD4F" w14:textId="3C75B196" w:rsidR="009C4EAA" w:rsidRPr="005F39A2" w:rsidRDefault="009C4EAA" w:rsidP="009C4EAA">
      <w:pPr>
        <w:rPr>
          <w:rFonts w:eastAsia="Calibri" w:cstheme="minorHAnsi"/>
          <w:sz w:val="24"/>
          <w:szCs w:val="24"/>
        </w:rPr>
      </w:pPr>
      <w:r w:rsidRPr="005F39A2">
        <w:rPr>
          <w:rFonts w:eastAsia="Calibri" w:cstheme="minorHAnsi"/>
          <w:sz w:val="24"/>
          <w:szCs w:val="24"/>
        </w:rPr>
        <w:t xml:space="preserve">Week 2 – Begin to participate in treatment sessions, required meetings, and documentation as assigned by </w:t>
      </w:r>
      <w:r w:rsidR="00D568A9">
        <w:rPr>
          <w:rFonts w:eastAsia="Calibri" w:cstheme="minorHAnsi"/>
          <w:sz w:val="24"/>
          <w:szCs w:val="24"/>
        </w:rPr>
        <w:t>educator</w:t>
      </w:r>
      <w:r w:rsidRPr="005F39A2">
        <w:rPr>
          <w:rFonts w:eastAsia="Calibri" w:cstheme="minorHAnsi"/>
          <w:sz w:val="24"/>
          <w:szCs w:val="24"/>
        </w:rPr>
        <w:t>. Begin building personal own caseload</w:t>
      </w:r>
    </w:p>
    <w:p w14:paraId="2128B1D1" w14:textId="77777777" w:rsidR="009C4EAA" w:rsidRPr="009C4EAA" w:rsidRDefault="009C4EAA" w:rsidP="009C4EAA">
      <w:pPr>
        <w:rPr>
          <w:rFonts w:eastAsia="Calibri" w:cstheme="minorHAnsi"/>
          <w:color w:val="000000"/>
          <w:sz w:val="24"/>
          <w:szCs w:val="24"/>
        </w:rPr>
      </w:pPr>
      <w:r w:rsidRPr="005F39A2">
        <w:rPr>
          <w:rFonts w:eastAsia="Calibri" w:cstheme="minorHAnsi"/>
          <w:sz w:val="24"/>
          <w:szCs w:val="24"/>
        </w:rPr>
        <w:t xml:space="preserve">Week 3 and 4 – Continue participating in treatment sessions, building caseload, and </w:t>
      </w:r>
      <w:r w:rsidRPr="009C4EAA">
        <w:rPr>
          <w:rFonts w:eastAsia="Calibri" w:cstheme="minorHAnsi"/>
          <w:color w:val="000000"/>
          <w:sz w:val="24"/>
          <w:szCs w:val="24"/>
        </w:rPr>
        <w:t>functioning with general</w:t>
      </w:r>
      <w:r w:rsidRPr="005F39A2">
        <w:rPr>
          <w:rFonts w:eastAsia="Calibri" w:cstheme="minorHAnsi"/>
          <w:sz w:val="24"/>
          <w:szCs w:val="24"/>
        </w:rPr>
        <w:t xml:space="preserve"> or </w:t>
      </w:r>
      <w:r w:rsidRPr="009C4EAA">
        <w:rPr>
          <w:rFonts w:eastAsia="Calibri" w:cstheme="minorHAnsi"/>
          <w:color w:val="000000"/>
          <w:sz w:val="24"/>
          <w:szCs w:val="24"/>
        </w:rPr>
        <w:t>direct supervision as required by facility and practice laws. Complete midterm evaluation based on FPE provided</w:t>
      </w:r>
    </w:p>
    <w:p w14:paraId="313A6AE8"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Week 5 – Students should have close to a full caseload at this point based on parameters set by the facility. This caseload can be also based on facility census and student capability.</w:t>
      </w:r>
    </w:p>
    <w:p w14:paraId="292400CD"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lastRenderedPageBreak/>
        <w:t>Week 6 and 7 – Student should be functioning at the level of a staff OTA and managing the responsibilities of that role including meetings, documentation, reporting to supervising OTR, and collaboration with other disciplines</w:t>
      </w:r>
    </w:p>
    <w:p w14:paraId="653F8CFD" w14:textId="77777777" w:rsidR="009C4EAA" w:rsidRPr="005F39A2" w:rsidRDefault="009C4EAA" w:rsidP="009C4EAA">
      <w:pPr>
        <w:rPr>
          <w:rFonts w:eastAsia="Calibri" w:cstheme="minorHAnsi"/>
          <w:sz w:val="24"/>
          <w:szCs w:val="24"/>
        </w:rPr>
      </w:pPr>
      <w:r w:rsidRPr="009C4EAA">
        <w:rPr>
          <w:rFonts w:eastAsia="Calibri" w:cstheme="minorHAnsi"/>
          <w:color w:val="000000"/>
          <w:sz w:val="24"/>
          <w:szCs w:val="24"/>
        </w:rPr>
        <w:t xml:space="preserve">Week 8 - </w:t>
      </w:r>
      <w:r w:rsidRPr="005F39A2">
        <w:rPr>
          <w:rFonts w:eastAsia="Calibri" w:cstheme="minorHAnsi"/>
          <w:sz w:val="24"/>
          <w:szCs w:val="24"/>
        </w:rPr>
        <w:t>Transition caseload to therapist who will continue patient care after student leaves. Complete final evaluation based on FPE provided.</w:t>
      </w:r>
    </w:p>
    <w:p w14:paraId="0A6A65E1" w14:textId="6EA26FB7" w:rsidR="0039478C" w:rsidRPr="00470CAC" w:rsidRDefault="0039478C" w:rsidP="0039478C">
      <w:pPr>
        <w:rPr>
          <w:rFonts w:cstheme="minorHAnsi"/>
          <w:i/>
          <w:sz w:val="24"/>
          <w:szCs w:val="24"/>
        </w:rPr>
      </w:pPr>
      <w:r w:rsidRPr="00470CAC">
        <w:rPr>
          <w:rFonts w:cstheme="minorHAnsi"/>
          <w:i/>
          <w:sz w:val="24"/>
          <w:szCs w:val="24"/>
        </w:rPr>
        <w:t xml:space="preserve">Students must complete all Level II Fieldwork within 12 months of completing didactic coursework.  </w:t>
      </w:r>
    </w:p>
    <w:p w14:paraId="5210C1EA" w14:textId="0CC9D422" w:rsidR="009C4EAA" w:rsidRPr="005F39A2" w:rsidRDefault="009C4EAA" w:rsidP="009C4EAA">
      <w:pPr>
        <w:rPr>
          <w:rFonts w:eastAsia="Calibri" w:cstheme="minorHAnsi"/>
          <w:b/>
          <w:sz w:val="24"/>
          <w:szCs w:val="24"/>
          <w:u w:val="single"/>
        </w:rPr>
      </w:pPr>
      <w:r w:rsidRPr="005F39A2">
        <w:rPr>
          <w:rFonts w:eastAsia="Calibri" w:cstheme="minorHAnsi"/>
          <w:b/>
          <w:sz w:val="24"/>
          <w:szCs w:val="24"/>
          <w:u w:val="single"/>
        </w:rPr>
        <w:t>Site Visits by AFWC</w:t>
      </w:r>
    </w:p>
    <w:p w14:paraId="67EC1F72" w14:textId="5C8DF5B3" w:rsidR="009C4EAA" w:rsidRPr="005F39A2" w:rsidRDefault="009C4EAA" w:rsidP="009C4EAA">
      <w:pPr>
        <w:rPr>
          <w:rFonts w:eastAsia="Calibri" w:cstheme="minorHAnsi"/>
          <w:sz w:val="24"/>
          <w:szCs w:val="24"/>
        </w:rPr>
      </w:pPr>
      <w:r w:rsidRPr="005F39A2">
        <w:rPr>
          <w:rFonts w:cstheme="minorHAnsi"/>
          <w:bCs/>
          <w:sz w:val="24"/>
          <w:szCs w:val="24"/>
        </w:rPr>
        <w:t>The AFWC will make a minimum of one site visi</w:t>
      </w:r>
      <w:r w:rsidR="00470CAC">
        <w:rPr>
          <w:rFonts w:cstheme="minorHAnsi"/>
          <w:bCs/>
          <w:sz w:val="24"/>
          <w:szCs w:val="24"/>
        </w:rPr>
        <w:t>t</w:t>
      </w:r>
      <w:r w:rsidRPr="005F39A2">
        <w:rPr>
          <w:rFonts w:cstheme="minorHAnsi"/>
          <w:bCs/>
          <w:sz w:val="24"/>
          <w:szCs w:val="24"/>
        </w:rPr>
        <w:t xml:space="preserve"> per facility, per semester where there are students assigned. Site visits will be made in-person to the extent it is feasible based on AFWC and fieldwork educator (FWE) schedules, distance from campus, and facility guidelines regarding visitors. When an in-person visit is not possible, the AFWC will schedule a phone call or Zoom meeting with the FWE and student separately.</w:t>
      </w:r>
    </w:p>
    <w:p w14:paraId="687F58C4" w14:textId="77777777" w:rsidR="009C4EAA" w:rsidRPr="005F39A2" w:rsidRDefault="009C4EAA" w:rsidP="009C4EAA">
      <w:pPr>
        <w:rPr>
          <w:rFonts w:eastAsia="Calibri" w:cstheme="minorHAnsi"/>
          <w:b/>
          <w:bCs/>
          <w:sz w:val="24"/>
          <w:szCs w:val="24"/>
          <w:u w:val="single"/>
        </w:rPr>
      </w:pPr>
      <w:r w:rsidRPr="005F39A2">
        <w:rPr>
          <w:rFonts w:eastAsia="Calibri" w:cstheme="minorHAnsi"/>
          <w:b/>
          <w:bCs/>
          <w:sz w:val="24"/>
          <w:szCs w:val="24"/>
          <w:u w:val="single"/>
        </w:rPr>
        <w:t xml:space="preserve">Policy for Evaluation on Level II Fieldwork: </w:t>
      </w:r>
    </w:p>
    <w:p w14:paraId="787D36CF" w14:textId="77777777" w:rsidR="009C4EAA" w:rsidRPr="005F39A2" w:rsidRDefault="009C4EAA" w:rsidP="009C4EAA">
      <w:pPr>
        <w:spacing w:line="240" w:lineRule="auto"/>
        <w:rPr>
          <w:rFonts w:eastAsia="Calibri" w:cstheme="minorHAnsi"/>
          <w:strike/>
          <w:sz w:val="24"/>
          <w:szCs w:val="24"/>
        </w:rPr>
      </w:pPr>
      <w:r w:rsidRPr="005F39A2">
        <w:rPr>
          <w:rFonts w:eastAsia="Calibri" w:cstheme="minorHAnsi"/>
          <w:sz w:val="24"/>
          <w:szCs w:val="24"/>
        </w:rPr>
        <w:t xml:space="preserve">Students are evaluated using the </w:t>
      </w:r>
      <w:r w:rsidRPr="00470CAC">
        <w:rPr>
          <w:rFonts w:eastAsia="Calibri" w:cstheme="minorHAnsi"/>
          <w:bCs/>
          <w:sz w:val="24"/>
          <w:szCs w:val="24"/>
        </w:rPr>
        <w:t>AOTA Fieldwork Performance Evaluation for the OTA (FWPE)</w:t>
      </w:r>
      <w:r w:rsidRPr="00470CAC">
        <w:rPr>
          <w:rFonts w:eastAsia="Calibri" w:cstheme="minorHAnsi"/>
          <w:sz w:val="24"/>
          <w:szCs w:val="24"/>
        </w:rPr>
        <w:t>.</w:t>
      </w:r>
      <w:r w:rsidRPr="005F39A2">
        <w:rPr>
          <w:rFonts w:eastAsia="Calibri" w:cstheme="minorHAnsi"/>
          <w:sz w:val="24"/>
          <w:szCs w:val="24"/>
        </w:rPr>
        <w:t xml:space="preserve"> They are evaluated during week 4 (midterm) and week 8 (end of rotation). </w:t>
      </w:r>
      <w:r w:rsidRPr="005F39A2">
        <w:rPr>
          <w:rFonts w:ascii="Calibri" w:eastAsia="Calibri" w:hAnsi="Calibri" w:cs="Calibri"/>
          <w:sz w:val="24"/>
          <w:szCs w:val="20"/>
        </w:rPr>
        <w:t xml:space="preserve">The standard OTA program grading scale applies to Level II fieldwork experiences. </w:t>
      </w:r>
      <w:r w:rsidRPr="005F39A2">
        <w:rPr>
          <w:rFonts w:eastAsia="Calibri" w:cstheme="minorHAnsi"/>
          <w:sz w:val="24"/>
          <w:szCs w:val="24"/>
        </w:rPr>
        <w:t>Students are expected to meet with their supervisors at least weekly to review progress and caseload. Documentation of these meetings is encouraged but not required. A collaboration log is provided by the program for this purpose.</w:t>
      </w:r>
      <w:r w:rsidRPr="005F39A2">
        <w:rPr>
          <w:rFonts w:eastAsia="Calibri" w:cstheme="minorHAnsi"/>
          <w:strike/>
          <w:sz w:val="24"/>
          <w:szCs w:val="24"/>
        </w:rPr>
        <w:t xml:space="preserve"> </w:t>
      </w:r>
    </w:p>
    <w:p w14:paraId="76AC9AB5" w14:textId="69485E6F" w:rsidR="009C4EAA" w:rsidRPr="005F39A2" w:rsidRDefault="009C4EAA" w:rsidP="009C4EAA">
      <w:pPr>
        <w:rPr>
          <w:rFonts w:eastAsia="Calibri" w:cstheme="minorHAnsi"/>
          <w:sz w:val="24"/>
          <w:szCs w:val="24"/>
        </w:rPr>
      </w:pPr>
      <w:r w:rsidRPr="005F39A2">
        <w:rPr>
          <w:rFonts w:eastAsia="Calibri" w:cstheme="minorHAnsi"/>
          <w:sz w:val="24"/>
          <w:szCs w:val="24"/>
        </w:rPr>
        <w:t xml:space="preserve">The midterm and final evaluation will be submitted online via </w:t>
      </w:r>
      <w:r w:rsidR="00AC382D">
        <w:rPr>
          <w:rFonts w:eastAsia="Calibri" w:cstheme="minorHAnsi"/>
          <w:sz w:val="24"/>
          <w:szCs w:val="24"/>
        </w:rPr>
        <w:t>a clinical management system</w:t>
      </w:r>
      <w:r w:rsidRPr="005F39A2">
        <w:rPr>
          <w:rFonts w:eastAsia="Calibri" w:cstheme="minorHAnsi"/>
          <w:sz w:val="24"/>
          <w:szCs w:val="24"/>
        </w:rPr>
        <w:t xml:space="preserve"> to the AFWC. A copy of the evaluation will be added to the student’s file.  </w:t>
      </w:r>
    </w:p>
    <w:p w14:paraId="56B8072A" w14:textId="77777777" w:rsidR="009C4EAA" w:rsidRPr="005F39A2" w:rsidRDefault="009C4EAA" w:rsidP="009C4EAA">
      <w:pPr>
        <w:numPr>
          <w:ilvl w:val="0"/>
          <w:numId w:val="6"/>
        </w:numPr>
        <w:spacing w:after="0" w:line="254" w:lineRule="auto"/>
        <w:contextualSpacing/>
        <w:rPr>
          <w:rFonts w:ascii="Calibri" w:hAnsi="Calibri" w:cs="Calibri"/>
          <w:sz w:val="24"/>
          <w:szCs w:val="24"/>
        </w:rPr>
      </w:pPr>
      <w:r w:rsidRPr="005F39A2">
        <w:rPr>
          <w:rFonts w:ascii="Calibri" w:hAnsi="Calibri" w:cs="Calibri"/>
          <w:sz w:val="24"/>
          <w:szCs w:val="24"/>
        </w:rPr>
        <w:t xml:space="preserve">A student’s performance on the FWPE will constitute 75% of the course grade. Students must earn at least a 91 on the FWPE to pass each Level II fieldwork. Students who receive a score of 91 or above on the FWPE will receive a grade of 75% for that portion of the fieldwork course. The remaining 25% of the course grade will be based additional assignments developed by the AFWC. </w:t>
      </w:r>
    </w:p>
    <w:p w14:paraId="6CF7C85F" w14:textId="77777777" w:rsidR="009C4EAA" w:rsidRPr="006C44DC" w:rsidRDefault="009C4EAA" w:rsidP="009C4EAA">
      <w:pPr>
        <w:numPr>
          <w:ilvl w:val="0"/>
          <w:numId w:val="6"/>
        </w:numPr>
        <w:contextualSpacing/>
        <w:rPr>
          <w:rFonts w:ascii="Calibri" w:eastAsia="Calibri" w:hAnsi="Calibri" w:cstheme="minorHAnsi"/>
          <w:sz w:val="24"/>
          <w:szCs w:val="24"/>
        </w:rPr>
      </w:pPr>
      <w:r w:rsidRPr="006C44DC">
        <w:rPr>
          <w:rFonts w:ascii="Calibri" w:eastAsia="Calibri" w:hAnsi="Calibri" w:cstheme="minorHAnsi"/>
          <w:sz w:val="24"/>
          <w:szCs w:val="24"/>
        </w:rPr>
        <w:t xml:space="preserve">Students must demonstrate mastery of the learning objectives set forth for each fieldwork experience. </w:t>
      </w:r>
    </w:p>
    <w:p w14:paraId="78CED6D9" w14:textId="6AB10861" w:rsidR="009C4EAA" w:rsidRDefault="009C4EAA" w:rsidP="009C4EAA">
      <w:pPr>
        <w:numPr>
          <w:ilvl w:val="0"/>
          <w:numId w:val="6"/>
        </w:numPr>
        <w:contextualSpacing/>
        <w:rPr>
          <w:rFonts w:ascii="Calibri" w:eastAsia="Calibri" w:hAnsi="Calibri" w:cstheme="minorHAnsi"/>
          <w:sz w:val="24"/>
          <w:szCs w:val="24"/>
        </w:rPr>
      </w:pPr>
      <w:r w:rsidRPr="006C44DC">
        <w:rPr>
          <w:rFonts w:ascii="Calibri" w:eastAsia="Calibri" w:hAnsi="Calibri" w:cstheme="minorHAnsi"/>
          <w:sz w:val="24"/>
          <w:szCs w:val="24"/>
        </w:rPr>
        <w:t xml:space="preserve">In addition to providing </w:t>
      </w:r>
      <w:r w:rsidR="00470CAC">
        <w:rPr>
          <w:rFonts w:ascii="Calibri" w:eastAsia="Calibri" w:hAnsi="Calibri" w:cstheme="minorHAnsi"/>
          <w:sz w:val="24"/>
          <w:szCs w:val="24"/>
        </w:rPr>
        <w:t>o</w:t>
      </w:r>
      <w:r w:rsidRPr="006C44DC">
        <w:rPr>
          <w:rFonts w:ascii="Calibri" w:eastAsia="Calibri" w:hAnsi="Calibri" w:cstheme="minorHAnsi"/>
          <w:sz w:val="24"/>
          <w:szCs w:val="24"/>
        </w:rPr>
        <w:t xml:space="preserve">ccupational </w:t>
      </w:r>
      <w:r w:rsidR="00470CAC">
        <w:rPr>
          <w:rFonts w:ascii="Calibri" w:eastAsia="Calibri" w:hAnsi="Calibri" w:cstheme="minorHAnsi"/>
          <w:sz w:val="24"/>
          <w:szCs w:val="24"/>
        </w:rPr>
        <w:t>t</w:t>
      </w:r>
      <w:r w:rsidRPr="006C44DC">
        <w:rPr>
          <w:rFonts w:ascii="Calibri" w:eastAsia="Calibri" w:hAnsi="Calibri" w:cstheme="minorHAnsi"/>
          <w:sz w:val="24"/>
          <w:szCs w:val="24"/>
        </w:rPr>
        <w:t>herapy</w:t>
      </w:r>
      <w:r w:rsidR="00470CAC">
        <w:rPr>
          <w:rFonts w:ascii="Calibri" w:eastAsia="Calibri" w:hAnsi="Calibri" w:cstheme="minorHAnsi"/>
          <w:sz w:val="24"/>
          <w:szCs w:val="24"/>
        </w:rPr>
        <w:t xml:space="preserve"> </w:t>
      </w:r>
      <w:r w:rsidRPr="006C44DC">
        <w:rPr>
          <w:rFonts w:ascii="Calibri" w:eastAsia="Calibri" w:hAnsi="Calibri" w:cstheme="minorHAnsi"/>
          <w:sz w:val="24"/>
          <w:szCs w:val="24"/>
        </w:rPr>
        <w:t xml:space="preserve">and gaining clinical experience, students may be required to complete a range of assignments pertinent to the practice setting. This may include, but is not limited to, creating or modifying adaptive equipment, presenting a case study, researching and reporting on an assigned topic. Any learning experience assigned by the fieldwork </w:t>
      </w:r>
      <w:r w:rsidR="00D568A9">
        <w:rPr>
          <w:rFonts w:ascii="Calibri" w:eastAsia="Calibri" w:hAnsi="Calibri" w:cstheme="minorHAnsi"/>
          <w:sz w:val="24"/>
          <w:szCs w:val="24"/>
        </w:rPr>
        <w:t>educator</w:t>
      </w:r>
      <w:r w:rsidRPr="006C44DC">
        <w:rPr>
          <w:rFonts w:ascii="Calibri" w:eastAsia="Calibri" w:hAnsi="Calibri" w:cstheme="minorHAnsi"/>
          <w:sz w:val="24"/>
          <w:szCs w:val="24"/>
        </w:rPr>
        <w:t xml:space="preserve"> must be completed during the fieldwork in order to successfully complete that fieldwork experience. </w:t>
      </w:r>
    </w:p>
    <w:p w14:paraId="2CC46E88" w14:textId="77777777" w:rsidR="00E202A6" w:rsidRPr="006C44DC" w:rsidRDefault="00E202A6" w:rsidP="00E202A6">
      <w:pPr>
        <w:ind w:left="720"/>
        <w:contextualSpacing/>
        <w:rPr>
          <w:rFonts w:ascii="Calibri" w:eastAsia="Calibri" w:hAnsi="Calibri" w:cstheme="minorHAnsi"/>
          <w:sz w:val="24"/>
          <w:szCs w:val="24"/>
        </w:rPr>
      </w:pPr>
    </w:p>
    <w:p w14:paraId="75CD7599" w14:textId="4C497619" w:rsidR="009C4EAA" w:rsidRPr="005F39A2" w:rsidRDefault="009C4EAA" w:rsidP="00E202A6">
      <w:pPr>
        <w:spacing w:after="0" w:line="276" w:lineRule="auto"/>
        <w:rPr>
          <w:rFonts w:eastAsia="Calibri" w:cstheme="minorHAnsi"/>
          <w:sz w:val="24"/>
          <w:szCs w:val="24"/>
        </w:rPr>
      </w:pPr>
      <w:r w:rsidRPr="005F39A2">
        <w:rPr>
          <w:rFonts w:eastAsia="Calibri" w:cstheme="minorHAnsi"/>
          <w:sz w:val="24"/>
          <w:szCs w:val="24"/>
        </w:rPr>
        <w:lastRenderedPageBreak/>
        <w:t xml:space="preserve">Level II fieldwork grades will be calculated as follows: </w:t>
      </w:r>
    </w:p>
    <w:p w14:paraId="66256950" w14:textId="77777777" w:rsidR="009C4EAA" w:rsidRPr="005F39A2" w:rsidRDefault="009C4EAA" w:rsidP="00E202A6">
      <w:pPr>
        <w:spacing w:after="0" w:line="276" w:lineRule="auto"/>
        <w:ind w:firstLine="720"/>
        <w:rPr>
          <w:rFonts w:eastAsia="Calibri" w:cstheme="minorHAnsi"/>
          <w:sz w:val="24"/>
          <w:szCs w:val="24"/>
        </w:rPr>
      </w:pPr>
      <w:r w:rsidRPr="005F39A2">
        <w:rPr>
          <w:rFonts w:eastAsia="Calibri" w:cstheme="minorHAnsi"/>
          <w:sz w:val="24"/>
          <w:szCs w:val="24"/>
        </w:rPr>
        <w:t xml:space="preserve">Score on FWPE = 75% </w:t>
      </w:r>
    </w:p>
    <w:p w14:paraId="44461048" w14:textId="7BEA8900" w:rsidR="009C4EAA" w:rsidRPr="009C4EAA" w:rsidRDefault="00494AB6" w:rsidP="00E202A6">
      <w:pPr>
        <w:spacing w:after="0" w:line="276" w:lineRule="auto"/>
        <w:ind w:firstLine="720"/>
        <w:rPr>
          <w:rFonts w:eastAsia="Calibri" w:cstheme="minorHAnsi"/>
          <w:color w:val="000000"/>
          <w:sz w:val="24"/>
          <w:szCs w:val="24"/>
        </w:rPr>
      </w:pPr>
      <w:r>
        <w:rPr>
          <w:rFonts w:eastAsia="Calibri" w:cstheme="minorHAnsi"/>
          <w:color w:val="000000"/>
          <w:sz w:val="24"/>
          <w:szCs w:val="24"/>
        </w:rPr>
        <w:t>All documentation and paperwork required</w:t>
      </w:r>
      <w:r w:rsidR="009C4EAA" w:rsidRPr="009C4EAA">
        <w:rPr>
          <w:rFonts w:eastAsia="Calibri" w:cstheme="minorHAnsi"/>
          <w:color w:val="000000"/>
          <w:sz w:val="24"/>
          <w:szCs w:val="24"/>
        </w:rPr>
        <w:t xml:space="preserve"> = </w:t>
      </w:r>
      <w:r>
        <w:rPr>
          <w:rFonts w:eastAsia="Calibri" w:cstheme="minorHAnsi"/>
          <w:color w:val="000000"/>
          <w:sz w:val="24"/>
          <w:szCs w:val="24"/>
        </w:rPr>
        <w:t>5</w:t>
      </w:r>
      <w:r w:rsidR="009C4EAA" w:rsidRPr="009C4EAA">
        <w:rPr>
          <w:rFonts w:eastAsia="Calibri" w:cstheme="minorHAnsi"/>
          <w:color w:val="000000"/>
          <w:sz w:val="24"/>
          <w:szCs w:val="24"/>
        </w:rPr>
        <w:t>%</w:t>
      </w:r>
    </w:p>
    <w:p w14:paraId="4EEB7B6A" w14:textId="6807AE9C" w:rsidR="009C4EAA" w:rsidRPr="009C4EAA" w:rsidRDefault="009C4EAA" w:rsidP="238D3968">
      <w:pPr>
        <w:spacing w:after="0" w:line="276" w:lineRule="auto"/>
        <w:ind w:firstLine="720"/>
        <w:rPr>
          <w:rFonts w:eastAsia="Calibri"/>
          <w:color w:val="000000"/>
          <w:sz w:val="24"/>
          <w:szCs w:val="24"/>
        </w:rPr>
      </w:pPr>
      <w:r w:rsidRPr="238D3968">
        <w:rPr>
          <w:rFonts w:eastAsia="Calibri"/>
          <w:color w:val="000000" w:themeColor="text1"/>
          <w:sz w:val="24"/>
          <w:szCs w:val="24"/>
        </w:rPr>
        <w:t>Discussion Posts through C</w:t>
      </w:r>
      <w:r w:rsidR="1D9C4BE5" w:rsidRPr="238D3968">
        <w:rPr>
          <w:rFonts w:eastAsia="Calibri"/>
          <w:color w:val="000000" w:themeColor="text1"/>
          <w:sz w:val="24"/>
          <w:szCs w:val="24"/>
        </w:rPr>
        <w:t>anvas</w:t>
      </w:r>
      <w:r w:rsidRPr="238D3968">
        <w:rPr>
          <w:rFonts w:eastAsia="Calibri"/>
          <w:color w:val="000000" w:themeColor="text1"/>
          <w:sz w:val="24"/>
          <w:szCs w:val="24"/>
        </w:rPr>
        <w:t xml:space="preserve"> = </w:t>
      </w:r>
      <w:r w:rsidR="00494AB6" w:rsidRPr="238D3968">
        <w:rPr>
          <w:rFonts w:eastAsia="Calibri"/>
          <w:color w:val="000000" w:themeColor="text1"/>
          <w:sz w:val="24"/>
          <w:szCs w:val="24"/>
        </w:rPr>
        <w:t>20</w:t>
      </w:r>
      <w:r w:rsidRPr="238D3968">
        <w:rPr>
          <w:rFonts w:eastAsia="Calibri"/>
          <w:color w:val="000000" w:themeColor="text1"/>
          <w:sz w:val="24"/>
          <w:szCs w:val="24"/>
        </w:rPr>
        <w:t>%</w:t>
      </w:r>
    </w:p>
    <w:p w14:paraId="3AEA6282" w14:textId="77777777" w:rsidR="009C4EAA" w:rsidRPr="009C4EAA" w:rsidRDefault="009C4EAA" w:rsidP="00E202A6">
      <w:pPr>
        <w:spacing w:after="0" w:line="276" w:lineRule="auto"/>
        <w:ind w:firstLine="720"/>
        <w:rPr>
          <w:rFonts w:eastAsia="Calibri" w:cstheme="minorHAnsi"/>
          <w:color w:val="000000"/>
          <w:sz w:val="24"/>
          <w:szCs w:val="24"/>
        </w:rPr>
      </w:pPr>
      <w:r w:rsidRPr="009C4EAA">
        <w:rPr>
          <w:rFonts w:eastAsia="Calibri" w:cstheme="minorHAnsi"/>
          <w:color w:val="000000"/>
          <w:sz w:val="24"/>
          <w:szCs w:val="24"/>
        </w:rPr>
        <w:t>Total = 100%</w:t>
      </w:r>
    </w:p>
    <w:p w14:paraId="4CD1D644" w14:textId="77777777" w:rsidR="009C4EAA" w:rsidRPr="009C4EAA" w:rsidRDefault="009C4EAA" w:rsidP="009C4EAA">
      <w:pPr>
        <w:spacing w:after="0" w:line="254" w:lineRule="auto"/>
        <w:ind w:left="720"/>
        <w:contextualSpacing/>
        <w:rPr>
          <w:rFonts w:ascii="Calibri" w:hAnsi="Calibri" w:cs="Calibri"/>
          <w:sz w:val="24"/>
          <w:szCs w:val="24"/>
        </w:rPr>
      </w:pPr>
    </w:p>
    <w:p w14:paraId="2915BBA8" w14:textId="77777777" w:rsidR="009C4EAA" w:rsidRPr="005F39A2" w:rsidRDefault="009C4EAA" w:rsidP="009C4EAA">
      <w:pPr>
        <w:numPr>
          <w:ilvl w:val="0"/>
          <w:numId w:val="6"/>
        </w:numPr>
        <w:spacing w:after="0" w:line="254" w:lineRule="auto"/>
        <w:contextualSpacing/>
        <w:rPr>
          <w:rFonts w:ascii="Calibri" w:hAnsi="Calibri" w:cs="Calibri"/>
          <w:sz w:val="24"/>
          <w:szCs w:val="24"/>
        </w:rPr>
      </w:pPr>
      <w:r w:rsidRPr="005F39A2">
        <w:rPr>
          <w:rFonts w:ascii="Calibri" w:hAnsi="Calibri" w:cs="Calibri"/>
          <w:sz w:val="24"/>
          <w:szCs w:val="24"/>
        </w:rPr>
        <w:t xml:space="preserve">Students who do not achieve a 91 or above on the AOTA FWPE will earn a 0% for that portion of the course grade and will receive an “F” in the course. The student will be required to complete another 8-week fieldwork rotation. Students are allowed only one opportunity to repeat a fieldwork. If a student is not successful on the second attempt, the student will be dismissed from the program. </w:t>
      </w:r>
    </w:p>
    <w:p w14:paraId="41CCE46A" w14:textId="77777777" w:rsidR="009C4EAA" w:rsidRPr="005F39A2" w:rsidRDefault="009C4EAA" w:rsidP="009C4EAA">
      <w:pPr>
        <w:numPr>
          <w:ilvl w:val="0"/>
          <w:numId w:val="6"/>
        </w:numPr>
        <w:spacing w:after="0" w:line="254" w:lineRule="auto"/>
        <w:contextualSpacing/>
        <w:rPr>
          <w:rFonts w:ascii="Calibri" w:hAnsi="Calibri" w:cs="Calibri"/>
          <w:sz w:val="24"/>
          <w:szCs w:val="24"/>
        </w:rPr>
      </w:pPr>
      <w:r w:rsidRPr="005F39A2">
        <w:rPr>
          <w:rFonts w:ascii="Calibri" w:hAnsi="Calibri" w:cs="Calibri"/>
          <w:sz w:val="24"/>
          <w:szCs w:val="24"/>
        </w:rPr>
        <w:t>A student who fails the first Level II fieldwork and then successfully completes it on the second opportunity must pass the second Level II fieldwork on the first attempt. As stated above, students are allowed only one opportunity to repeat a Level II fieldwork.</w:t>
      </w:r>
    </w:p>
    <w:p w14:paraId="6C637BD0" w14:textId="77777777" w:rsidR="009C4EAA" w:rsidRPr="005F39A2" w:rsidRDefault="009C4EAA" w:rsidP="009C4EAA">
      <w:pPr>
        <w:spacing w:line="254" w:lineRule="auto"/>
        <w:ind w:left="720"/>
        <w:contextualSpacing/>
        <w:rPr>
          <w:rFonts w:ascii="Calibri" w:hAnsi="Calibri" w:cs="Calibri"/>
          <w:sz w:val="24"/>
          <w:szCs w:val="24"/>
        </w:rPr>
      </w:pPr>
    </w:p>
    <w:p w14:paraId="3F91DB71" w14:textId="77777777" w:rsidR="009C4EAA" w:rsidRPr="00D427A1" w:rsidRDefault="009C4EAA" w:rsidP="007F14A4">
      <w:pPr>
        <w:spacing w:line="240" w:lineRule="auto"/>
        <w:rPr>
          <w:rFonts w:ascii="Calibri" w:eastAsia="Calibri" w:hAnsi="Calibri" w:cs="Calibri"/>
          <w:b/>
          <w:sz w:val="24"/>
          <w:szCs w:val="20"/>
          <w:u w:val="single"/>
        </w:rPr>
      </w:pPr>
      <w:r w:rsidRPr="00D427A1">
        <w:rPr>
          <w:rFonts w:ascii="Calibri" w:eastAsia="Calibri" w:hAnsi="Calibri" w:cs="Calibri"/>
          <w:b/>
          <w:sz w:val="24"/>
          <w:szCs w:val="20"/>
          <w:u w:val="single"/>
        </w:rPr>
        <w:t xml:space="preserve">Learning Contracts </w:t>
      </w:r>
    </w:p>
    <w:p w14:paraId="599C41B6" w14:textId="54502682" w:rsidR="009C4EAA" w:rsidRPr="005F39A2" w:rsidRDefault="009C4EAA" w:rsidP="007F14A4">
      <w:pPr>
        <w:rPr>
          <w:rFonts w:eastAsia="Calibri" w:cstheme="minorHAnsi"/>
          <w:sz w:val="24"/>
          <w:szCs w:val="24"/>
        </w:rPr>
      </w:pPr>
      <w:r w:rsidRPr="005F39A2">
        <w:rPr>
          <w:rFonts w:eastAsia="Calibri" w:cstheme="minorHAnsi"/>
          <w:sz w:val="24"/>
          <w:szCs w:val="24"/>
        </w:rPr>
        <w:t xml:space="preserve">Students should contact the AFWC if they have concerns regarding their fieldwork performance and their potential success or failure. Early and proactive communication will help the AFWC and fieldwork </w:t>
      </w:r>
      <w:r w:rsidR="00D568A9">
        <w:rPr>
          <w:rFonts w:eastAsia="Calibri" w:cstheme="minorHAnsi"/>
          <w:sz w:val="24"/>
          <w:szCs w:val="24"/>
        </w:rPr>
        <w:t>educator</w:t>
      </w:r>
      <w:r w:rsidRPr="005F39A2">
        <w:rPr>
          <w:rFonts w:eastAsia="Calibri" w:cstheme="minorHAnsi"/>
          <w:sz w:val="24"/>
          <w:szCs w:val="24"/>
        </w:rPr>
        <w:t>s develop strategies to assist the student toward a positive outcome.</w:t>
      </w:r>
    </w:p>
    <w:p w14:paraId="5A91BDC7" w14:textId="5EFA456A" w:rsidR="009C4EAA" w:rsidRPr="009C4EAA" w:rsidRDefault="009C4EAA" w:rsidP="009C4EAA">
      <w:pPr>
        <w:spacing w:line="240" w:lineRule="auto"/>
        <w:rPr>
          <w:rFonts w:ascii="Calibri" w:eastAsia="Calibri" w:hAnsi="Calibri" w:cs="Calibri"/>
          <w:color w:val="000000"/>
          <w:sz w:val="24"/>
          <w:szCs w:val="20"/>
        </w:rPr>
      </w:pPr>
      <w:r w:rsidRPr="005F39A2">
        <w:rPr>
          <w:rFonts w:ascii="Calibri" w:eastAsia="Calibri" w:hAnsi="Calibri" w:cs="Calibri"/>
          <w:sz w:val="24"/>
          <w:szCs w:val="20"/>
        </w:rPr>
        <w:t xml:space="preserve">If a student is unable to meet performance expectations during any fieldwork course (LI or LII), a learning contract will be developed in collaboration with the fieldwork </w:t>
      </w:r>
      <w:r w:rsidR="00D568A9">
        <w:rPr>
          <w:rFonts w:ascii="Calibri" w:eastAsia="Calibri" w:hAnsi="Calibri" w:cs="Calibri"/>
          <w:color w:val="000000"/>
          <w:sz w:val="24"/>
          <w:szCs w:val="20"/>
        </w:rPr>
        <w:t>educator</w:t>
      </w:r>
      <w:r w:rsidRPr="009C4EAA">
        <w:rPr>
          <w:rFonts w:ascii="Calibri" w:eastAsia="Calibri" w:hAnsi="Calibri" w:cs="Calibri"/>
          <w:color w:val="000000"/>
          <w:sz w:val="24"/>
          <w:szCs w:val="20"/>
        </w:rPr>
        <w:t xml:space="preserve">. The contract provides direction and clear expectations to facilitate successful completion of the fieldwork. </w:t>
      </w:r>
    </w:p>
    <w:p w14:paraId="242A7341" w14:textId="77A1FE8D" w:rsidR="009C4EAA" w:rsidRPr="009C4EAA" w:rsidRDefault="009C4EAA" w:rsidP="009C4EAA">
      <w:pPr>
        <w:spacing w:line="240" w:lineRule="auto"/>
        <w:rPr>
          <w:rFonts w:ascii="Calibri" w:eastAsia="Calibri" w:hAnsi="Calibri" w:cs="Calibri"/>
          <w:color w:val="000000"/>
          <w:sz w:val="24"/>
          <w:szCs w:val="20"/>
        </w:rPr>
      </w:pPr>
      <w:r w:rsidRPr="009C4EAA">
        <w:rPr>
          <w:rFonts w:ascii="Calibri" w:eastAsia="Calibri" w:hAnsi="Calibri" w:cs="Calibri"/>
          <w:color w:val="000000"/>
          <w:sz w:val="24"/>
          <w:szCs w:val="20"/>
        </w:rPr>
        <w:t xml:space="preserve">The </w:t>
      </w:r>
      <w:r w:rsidR="007F14A4">
        <w:rPr>
          <w:rFonts w:ascii="Calibri" w:eastAsia="Calibri" w:hAnsi="Calibri" w:cs="Calibri"/>
          <w:color w:val="000000"/>
          <w:sz w:val="24"/>
          <w:szCs w:val="20"/>
        </w:rPr>
        <w:t>fieldwork</w:t>
      </w:r>
      <w:r w:rsidRPr="009C4EAA">
        <w:rPr>
          <w:rFonts w:ascii="Calibri" w:eastAsia="Calibri" w:hAnsi="Calibri" w:cs="Calibri"/>
          <w:color w:val="000000"/>
          <w:sz w:val="24"/>
          <w:szCs w:val="20"/>
        </w:rPr>
        <w:t xml:space="preserve"> </w:t>
      </w:r>
      <w:r w:rsidR="00D568A9">
        <w:rPr>
          <w:rFonts w:ascii="Calibri" w:eastAsia="Calibri" w:hAnsi="Calibri" w:cs="Calibri"/>
          <w:color w:val="000000"/>
          <w:sz w:val="24"/>
          <w:szCs w:val="20"/>
        </w:rPr>
        <w:t>educator</w:t>
      </w:r>
      <w:r w:rsidRPr="009C4EAA">
        <w:rPr>
          <w:rFonts w:ascii="Calibri" w:eastAsia="Calibri" w:hAnsi="Calibri" w:cs="Calibri"/>
          <w:color w:val="000000"/>
          <w:sz w:val="24"/>
          <w:szCs w:val="20"/>
        </w:rPr>
        <w:t xml:space="preserve">, in collaboration with the AFWC, will </w:t>
      </w:r>
      <w:r w:rsidRPr="005F39A2">
        <w:rPr>
          <w:rFonts w:ascii="Calibri" w:eastAsia="Calibri" w:hAnsi="Calibri" w:cs="Calibri"/>
          <w:sz w:val="24"/>
          <w:szCs w:val="20"/>
        </w:rPr>
        <w:t xml:space="preserve">identify areas of needed improvement for the student. The AFWC will develop a Fieldwork Learning Contract which includes expected outcomes, ways of measuring outcomes, resources that are available to the student to meet the outcomes, strategies for achieving the outcomes, and the dates the outcomes are to be met. The </w:t>
      </w:r>
      <w:r w:rsidR="00D568A9">
        <w:rPr>
          <w:rFonts w:ascii="Calibri" w:eastAsia="Calibri" w:hAnsi="Calibri" w:cs="Calibri"/>
          <w:sz w:val="24"/>
          <w:szCs w:val="20"/>
        </w:rPr>
        <w:t>fieldwork educator</w:t>
      </w:r>
      <w:r w:rsidRPr="005F39A2">
        <w:rPr>
          <w:rFonts w:ascii="Calibri" w:eastAsia="Calibri" w:hAnsi="Calibri" w:cs="Calibri"/>
          <w:sz w:val="24"/>
          <w:szCs w:val="20"/>
        </w:rPr>
        <w:t xml:space="preserve">, student, and AFWC will meet to review, discuss, and sign the learning contract. The student </w:t>
      </w:r>
      <w:r w:rsidRPr="009C4EAA">
        <w:rPr>
          <w:rFonts w:ascii="Calibri" w:eastAsia="Calibri" w:hAnsi="Calibri" w:cs="Calibri"/>
          <w:color w:val="000000"/>
          <w:sz w:val="24"/>
          <w:szCs w:val="20"/>
        </w:rPr>
        <w:t xml:space="preserve">and </w:t>
      </w:r>
      <w:r w:rsidR="00D568A9">
        <w:rPr>
          <w:rFonts w:ascii="Calibri" w:eastAsia="Calibri" w:hAnsi="Calibri" w:cs="Calibri"/>
          <w:color w:val="000000"/>
          <w:sz w:val="24"/>
          <w:szCs w:val="20"/>
        </w:rPr>
        <w:t>fieldwork</w:t>
      </w:r>
      <w:r w:rsidRPr="009C4EAA">
        <w:rPr>
          <w:rFonts w:ascii="Calibri" w:eastAsia="Calibri" w:hAnsi="Calibri" w:cs="Calibri"/>
          <w:color w:val="000000"/>
          <w:sz w:val="24"/>
          <w:szCs w:val="20"/>
        </w:rPr>
        <w:t xml:space="preserve"> </w:t>
      </w:r>
      <w:r w:rsidR="00D568A9">
        <w:rPr>
          <w:rFonts w:ascii="Calibri" w:eastAsia="Calibri" w:hAnsi="Calibri" w:cs="Calibri"/>
          <w:color w:val="000000"/>
          <w:sz w:val="24"/>
          <w:szCs w:val="20"/>
        </w:rPr>
        <w:t>educator</w:t>
      </w:r>
      <w:r w:rsidRPr="009C4EAA">
        <w:rPr>
          <w:rFonts w:ascii="Calibri" w:eastAsia="Calibri" w:hAnsi="Calibri" w:cs="Calibri"/>
          <w:color w:val="000000"/>
          <w:sz w:val="24"/>
          <w:szCs w:val="20"/>
        </w:rPr>
        <w:t xml:space="preserve"> will initial and date each outcome as it is completed. At the end of the rotation, the completed contract will be returned to the AFWC. </w:t>
      </w:r>
    </w:p>
    <w:p w14:paraId="0B94570A" w14:textId="3BF0C0DE" w:rsidR="009C4EAA" w:rsidRDefault="009C4EAA" w:rsidP="009C4EAA">
      <w:pPr>
        <w:rPr>
          <w:rFonts w:ascii="Calibri" w:eastAsia="Calibri" w:hAnsi="Calibri" w:cs="Calibri"/>
          <w:color w:val="000000"/>
          <w:sz w:val="24"/>
          <w:szCs w:val="20"/>
        </w:rPr>
      </w:pPr>
      <w:r w:rsidRPr="009C4EAA">
        <w:rPr>
          <w:rFonts w:ascii="Calibri" w:eastAsia="Calibri" w:hAnsi="Calibri" w:cs="Calibri"/>
          <w:color w:val="000000"/>
          <w:sz w:val="24"/>
          <w:szCs w:val="20"/>
        </w:rPr>
        <w:t xml:space="preserve">If the student is unable to meet the expectations of the learning contract, additional measures may be taken based on the timing of the situation. This may include extending the fieldwork or terminating the fieldwork and reassigning the student to another facility. Such decisions will be made on an individual basis in collaboration with the fieldwork </w:t>
      </w:r>
      <w:r w:rsidR="00D568A9">
        <w:rPr>
          <w:rFonts w:ascii="Calibri" w:eastAsia="Calibri" w:hAnsi="Calibri" w:cs="Calibri"/>
          <w:color w:val="000000"/>
          <w:sz w:val="24"/>
          <w:szCs w:val="20"/>
        </w:rPr>
        <w:t>educator</w:t>
      </w:r>
      <w:r w:rsidRPr="009C4EAA">
        <w:rPr>
          <w:rFonts w:ascii="Calibri" w:eastAsia="Calibri" w:hAnsi="Calibri" w:cs="Calibri"/>
          <w:color w:val="000000"/>
          <w:sz w:val="24"/>
          <w:szCs w:val="20"/>
        </w:rPr>
        <w:t>.</w:t>
      </w:r>
    </w:p>
    <w:p w14:paraId="54DBC69D" w14:textId="77777777" w:rsidR="009C4EAA" w:rsidRPr="00D427A1" w:rsidRDefault="009C4EAA" w:rsidP="009C4EAA">
      <w:pPr>
        <w:rPr>
          <w:rFonts w:eastAsia="Calibri" w:cstheme="minorHAnsi"/>
          <w:b/>
          <w:sz w:val="24"/>
          <w:szCs w:val="24"/>
          <w:u w:val="single"/>
        </w:rPr>
      </w:pPr>
      <w:r w:rsidRPr="00D427A1">
        <w:rPr>
          <w:rFonts w:eastAsia="Calibri" w:cstheme="minorHAnsi"/>
          <w:b/>
          <w:sz w:val="24"/>
          <w:szCs w:val="24"/>
          <w:u w:val="single"/>
        </w:rPr>
        <w:lastRenderedPageBreak/>
        <w:t>Grievance Policy while on Fieldwork</w:t>
      </w:r>
    </w:p>
    <w:p w14:paraId="0E5F66C8" w14:textId="77777777" w:rsidR="009C4EAA" w:rsidRPr="006C44DC" w:rsidRDefault="009C4EAA" w:rsidP="009C4EAA">
      <w:pPr>
        <w:rPr>
          <w:rFonts w:eastAsia="Calibri" w:cstheme="minorHAnsi"/>
          <w:color w:val="000000"/>
          <w:sz w:val="24"/>
          <w:szCs w:val="24"/>
        </w:rPr>
      </w:pPr>
      <w:r w:rsidRPr="006C44DC">
        <w:rPr>
          <w:rFonts w:eastAsia="Calibri" w:cstheme="minorHAnsi"/>
          <w:color w:val="000000"/>
          <w:sz w:val="24"/>
          <w:szCs w:val="24"/>
        </w:rPr>
        <w:t xml:space="preserve">Students participating in fieldwork experiences are actively enrolled students of Tyler Junior College and as such continue to be bound by the Tyler Junior College Student Code of Conduct. Students on fieldwork are subject to disciplinary action just as they would be if their learning environment were campus based rather than community based. Refer to the Tyler Junior College Student Handbook for details. </w:t>
      </w:r>
    </w:p>
    <w:p w14:paraId="7CF6AFCA" w14:textId="77777777" w:rsidR="009C4EAA" w:rsidRPr="009C4EAA" w:rsidRDefault="009C4EAA" w:rsidP="009C4EAA">
      <w:pPr>
        <w:rPr>
          <w:rFonts w:eastAsia="Calibri" w:cstheme="minorHAnsi"/>
          <w:color w:val="000000"/>
          <w:sz w:val="24"/>
          <w:szCs w:val="24"/>
        </w:rPr>
      </w:pPr>
      <w:r w:rsidRPr="006C44DC">
        <w:rPr>
          <w:rFonts w:eastAsia="Calibri" w:cstheme="minorHAnsi"/>
          <w:color w:val="000000"/>
          <w:sz w:val="24"/>
          <w:szCs w:val="24"/>
        </w:rPr>
        <w:t xml:space="preserve">Students engaged in fieldwork have the same protection, rights, and responsibilities under the Tyler Junior College Grievance Policy as they would have if they were engaged in campus learning. In the event that a student experiences a situation that requires investigation under the TJC Grievance Policy, the student must notify the AFWC in a timely manner. All issues will be addressed in accordance with the Tyler Junior College Grievance Policy. </w:t>
      </w:r>
      <w:hyperlink r:id="rId50" w:history="1">
        <w:r w:rsidRPr="006C44DC">
          <w:rPr>
            <w:rFonts w:eastAsia="Calibri" w:cstheme="minorHAnsi"/>
            <w:color w:val="0563C1" w:themeColor="hyperlink"/>
            <w:sz w:val="24"/>
            <w:szCs w:val="24"/>
            <w:u w:val="single"/>
          </w:rPr>
          <w:t>www.tjc.edu/grievances</w:t>
        </w:r>
      </w:hyperlink>
      <w:r w:rsidRPr="009C4EAA">
        <w:rPr>
          <w:rFonts w:eastAsia="Calibri" w:cstheme="minorHAnsi"/>
          <w:color w:val="000000"/>
          <w:sz w:val="24"/>
          <w:szCs w:val="24"/>
        </w:rPr>
        <w:t xml:space="preserve"> </w:t>
      </w:r>
    </w:p>
    <w:p w14:paraId="1EC2CDDF" w14:textId="77777777" w:rsidR="009C4EAA" w:rsidRPr="009C4EAA" w:rsidRDefault="009C4EAA" w:rsidP="238D3968">
      <w:pPr>
        <w:rPr>
          <w:rFonts w:eastAsia="Calibri"/>
          <w:color w:val="000000"/>
          <w:sz w:val="24"/>
          <w:szCs w:val="24"/>
          <w:u w:val="single"/>
        </w:rPr>
      </w:pPr>
      <w:r w:rsidRPr="238D3968">
        <w:rPr>
          <w:rFonts w:eastAsia="Calibri"/>
          <w:b/>
          <w:bCs/>
          <w:color w:val="000000" w:themeColor="text1"/>
          <w:sz w:val="24"/>
          <w:szCs w:val="24"/>
          <w:u w:val="single"/>
        </w:rPr>
        <w:t>Dress Code/Appearance/Grooming</w:t>
      </w:r>
    </w:p>
    <w:p w14:paraId="3260B6A9"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Students are expected to abide by the dress code and grooming requirements of the facilities to which they are assigned. Students will be provided with site specific information prior to the start of fieldwork; however, it is the responsibility of the student to confirm the accuracy of the information provided and to notify the AFWC of changes so that departmental information may be updated. </w:t>
      </w:r>
    </w:p>
    <w:p w14:paraId="434C3248" w14:textId="77777777"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 xml:space="preserve">Professional Conduct </w:t>
      </w:r>
    </w:p>
    <w:p w14:paraId="5D31D988" w14:textId="5A1761FF"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Students are expected to</w:t>
      </w:r>
      <w:r w:rsidR="00187391">
        <w:rPr>
          <w:rFonts w:eastAsia="Calibri" w:cstheme="minorHAnsi"/>
          <w:color w:val="000000"/>
          <w:sz w:val="24"/>
          <w:szCs w:val="24"/>
        </w:rPr>
        <w:t>:</w:t>
      </w:r>
      <w:r w:rsidRPr="009C4EAA">
        <w:rPr>
          <w:rFonts w:eastAsia="Calibri" w:cstheme="minorHAnsi"/>
          <w:color w:val="000000"/>
          <w:sz w:val="24"/>
          <w:szCs w:val="24"/>
        </w:rPr>
        <w:t xml:space="preserve"> </w:t>
      </w:r>
    </w:p>
    <w:p w14:paraId="5C732D64" w14:textId="6E9C97A5" w:rsidR="009C4EAA" w:rsidRPr="009C4EAA" w:rsidRDefault="00187391" w:rsidP="009C4EAA">
      <w:pPr>
        <w:numPr>
          <w:ilvl w:val="0"/>
          <w:numId w:val="7"/>
        </w:numPr>
        <w:contextualSpacing/>
        <w:rPr>
          <w:rFonts w:ascii="Calibri" w:eastAsia="Calibri" w:hAnsi="Calibri" w:cstheme="minorHAnsi"/>
          <w:color w:val="000000"/>
          <w:sz w:val="24"/>
          <w:szCs w:val="24"/>
        </w:rPr>
      </w:pPr>
      <w:r>
        <w:rPr>
          <w:rFonts w:ascii="Calibri" w:eastAsia="Calibri" w:hAnsi="Calibri" w:cstheme="minorHAnsi"/>
          <w:color w:val="000000"/>
          <w:sz w:val="24"/>
          <w:szCs w:val="24"/>
        </w:rPr>
        <w:t>C</w:t>
      </w:r>
      <w:r w:rsidR="009C4EAA" w:rsidRPr="009C4EAA">
        <w:rPr>
          <w:rFonts w:ascii="Calibri" w:eastAsia="Calibri" w:hAnsi="Calibri" w:cstheme="minorHAnsi"/>
          <w:color w:val="000000"/>
          <w:sz w:val="24"/>
          <w:szCs w:val="24"/>
        </w:rPr>
        <w:t xml:space="preserve">onduct themselves in a professional and respectful manner with all individuals they encounter on campus and in fieldwork. This includes clients/patients, family members, facility staff, faculty, and other students. </w:t>
      </w:r>
    </w:p>
    <w:p w14:paraId="49A14040" w14:textId="2DFBC7C2" w:rsidR="009C4EAA" w:rsidRPr="009C4EAA" w:rsidRDefault="00187391" w:rsidP="009C4EAA">
      <w:pPr>
        <w:numPr>
          <w:ilvl w:val="0"/>
          <w:numId w:val="7"/>
        </w:numPr>
        <w:contextualSpacing/>
        <w:rPr>
          <w:rFonts w:ascii="Calibri" w:eastAsia="Calibri" w:hAnsi="Calibri" w:cstheme="minorHAnsi"/>
          <w:color w:val="000000"/>
          <w:sz w:val="24"/>
          <w:szCs w:val="24"/>
        </w:rPr>
      </w:pPr>
      <w:r>
        <w:rPr>
          <w:rFonts w:ascii="Calibri" w:eastAsia="Calibri" w:hAnsi="Calibri" w:cstheme="minorHAnsi"/>
          <w:color w:val="000000"/>
          <w:sz w:val="24"/>
          <w:szCs w:val="24"/>
        </w:rPr>
        <w:t>T</w:t>
      </w:r>
      <w:r w:rsidR="009C4EAA" w:rsidRPr="009C4EAA">
        <w:rPr>
          <w:rFonts w:ascii="Calibri" w:eastAsia="Calibri" w:hAnsi="Calibri" w:cstheme="minorHAnsi"/>
          <w:color w:val="000000"/>
          <w:sz w:val="24"/>
          <w:szCs w:val="24"/>
        </w:rPr>
        <w:t xml:space="preserve">o accept feedback with a mature and respectful attitude and to respond to feedback by implementing the recommendations in a timely manner and to the best of their ability. </w:t>
      </w:r>
    </w:p>
    <w:p w14:paraId="4A2AB8CE" w14:textId="4E5B9AAC" w:rsidR="009C4EAA" w:rsidRPr="009C4EAA" w:rsidRDefault="00F25B6C" w:rsidP="009C4EAA">
      <w:pPr>
        <w:numPr>
          <w:ilvl w:val="0"/>
          <w:numId w:val="7"/>
        </w:numPr>
        <w:contextualSpacing/>
        <w:rPr>
          <w:rFonts w:ascii="Calibri" w:eastAsia="Calibri" w:hAnsi="Calibri" w:cstheme="minorHAnsi"/>
          <w:color w:val="000000"/>
          <w:sz w:val="24"/>
          <w:szCs w:val="24"/>
        </w:rPr>
      </w:pPr>
      <w:r>
        <w:rPr>
          <w:rFonts w:ascii="Calibri" w:eastAsia="Calibri" w:hAnsi="Calibri" w:cstheme="minorHAnsi"/>
          <w:color w:val="000000"/>
          <w:sz w:val="24"/>
          <w:szCs w:val="24"/>
        </w:rPr>
        <w:t>C</w:t>
      </w:r>
      <w:r w:rsidR="009C4EAA" w:rsidRPr="009C4EAA">
        <w:rPr>
          <w:rFonts w:ascii="Calibri" w:eastAsia="Calibri" w:hAnsi="Calibri" w:cstheme="minorHAnsi"/>
          <w:color w:val="000000"/>
          <w:sz w:val="24"/>
          <w:szCs w:val="24"/>
        </w:rPr>
        <w:t xml:space="preserve">ommunicate directly with the fieldwork </w:t>
      </w:r>
      <w:r w:rsidR="00D568A9">
        <w:rPr>
          <w:rFonts w:ascii="Calibri" w:eastAsia="Calibri" w:hAnsi="Calibri" w:cstheme="minorHAnsi"/>
          <w:color w:val="000000"/>
          <w:sz w:val="24"/>
          <w:szCs w:val="24"/>
        </w:rPr>
        <w:t>educator</w:t>
      </w:r>
      <w:r w:rsidR="009C4EAA" w:rsidRPr="009C4EAA">
        <w:rPr>
          <w:rFonts w:ascii="Calibri" w:eastAsia="Calibri" w:hAnsi="Calibri" w:cstheme="minorHAnsi"/>
          <w:color w:val="000000"/>
          <w:sz w:val="24"/>
          <w:szCs w:val="24"/>
        </w:rPr>
        <w:t xml:space="preserve"> to clarify expectations or report progress. </w:t>
      </w:r>
    </w:p>
    <w:p w14:paraId="6400A3B4" w14:textId="77777777" w:rsidR="009C4EAA" w:rsidRPr="00497AD4" w:rsidRDefault="009C4EAA" w:rsidP="009C4EAA">
      <w:pPr>
        <w:rPr>
          <w:rFonts w:eastAsia="Calibri" w:cstheme="minorHAnsi"/>
          <w:i/>
          <w:color w:val="000000"/>
          <w:sz w:val="24"/>
          <w:szCs w:val="24"/>
        </w:rPr>
      </w:pPr>
      <w:r w:rsidRPr="009C4EAA">
        <w:rPr>
          <w:rFonts w:eastAsia="Calibri" w:cstheme="minorHAnsi"/>
          <w:color w:val="000000"/>
          <w:sz w:val="24"/>
          <w:szCs w:val="24"/>
        </w:rPr>
        <w:t>Students and fieldwork educators are expected to conduct themselves professionally and with an attitude of collaboration and cooperation. In the event that personal conflicts arise between a student and a fieldwork educator or other staff at a fieldwork site, the AFWC should be notified so that appropriate interventions can occu</w:t>
      </w:r>
      <w:r w:rsidRPr="00497AD4">
        <w:rPr>
          <w:rFonts w:eastAsia="Calibri" w:cstheme="minorHAnsi"/>
          <w:color w:val="000000"/>
          <w:sz w:val="24"/>
          <w:szCs w:val="24"/>
        </w:rPr>
        <w:t>r.</w:t>
      </w:r>
      <w:r w:rsidRPr="009C4EAA">
        <w:rPr>
          <w:rFonts w:eastAsia="Calibri" w:cstheme="minorHAnsi"/>
          <w:color w:val="000000"/>
          <w:sz w:val="24"/>
          <w:szCs w:val="24"/>
        </w:rPr>
        <w:t xml:space="preserve"> </w:t>
      </w:r>
      <w:r w:rsidRPr="00497AD4">
        <w:rPr>
          <w:rFonts w:eastAsia="Calibri" w:cstheme="minorHAnsi"/>
          <w:i/>
          <w:color w:val="000000"/>
          <w:sz w:val="24"/>
          <w:szCs w:val="24"/>
        </w:rPr>
        <w:t>It is appropriate for a student to initiate this contact when necessary.</w:t>
      </w:r>
    </w:p>
    <w:p w14:paraId="07952DAD" w14:textId="5BB3B736" w:rsidR="009C4EAA" w:rsidRPr="009C4EAA" w:rsidRDefault="009C4EAA" w:rsidP="009C4EAA">
      <w:pPr>
        <w:rPr>
          <w:rFonts w:eastAsia="Calibri" w:cstheme="minorHAnsi"/>
          <w:b/>
          <w:color w:val="000000"/>
          <w:sz w:val="24"/>
          <w:szCs w:val="24"/>
          <w:u w:val="single"/>
        </w:rPr>
      </w:pPr>
      <w:r w:rsidRPr="009C4EAA">
        <w:rPr>
          <w:rFonts w:eastAsia="Calibri" w:cstheme="minorHAnsi"/>
          <w:b/>
          <w:color w:val="000000"/>
          <w:sz w:val="24"/>
          <w:szCs w:val="24"/>
          <w:u w:val="single"/>
        </w:rPr>
        <w:t>Fieldwork Attendance</w:t>
      </w:r>
    </w:p>
    <w:p w14:paraId="114F7086" w14:textId="5823177E" w:rsidR="0039478C" w:rsidRPr="00497AD4" w:rsidRDefault="0039478C" w:rsidP="0039478C">
      <w:pPr>
        <w:ind w:left="720" w:hanging="720"/>
        <w:rPr>
          <w:rFonts w:eastAsia="Calibri" w:cstheme="minorHAnsi"/>
          <w:i/>
          <w:sz w:val="24"/>
          <w:szCs w:val="24"/>
        </w:rPr>
      </w:pPr>
      <w:r w:rsidRPr="00497AD4">
        <w:rPr>
          <w:rFonts w:eastAsia="Calibri" w:cstheme="minorHAnsi"/>
          <w:i/>
          <w:sz w:val="24"/>
          <w:szCs w:val="24"/>
        </w:rPr>
        <w:t>Level II fieldwork begins the Monday BEFORE the first week of the Spring semester.</w:t>
      </w:r>
    </w:p>
    <w:p w14:paraId="0105EDF0" w14:textId="30700D94" w:rsidR="009C4EAA" w:rsidRDefault="009C4EAA" w:rsidP="009C4EAA">
      <w:pPr>
        <w:rPr>
          <w:rFonts w:eastAsia="Calibri" w:cstheme="minorHAnsi"/>
          <w:color w:val="000000"/>
          <w:sz w:val="24"/>
          <w:szCs w:val="24"/>
        </w:rPr>
      </w:pPr>
      <w:r w:rsidRPr="009C4EAA">
        <w:rPr>
          <w:rFonts w:eastAsia="Calibri" w:cstheme="minorHAnsi"/>
          <w:color w:val="000000"/>
          <w:sz w:val="24"/>
          <w:szCs w:val="24"/>
        </w:rPr>
        <w:lastRenderedPageBreak/>
        <w:t xml:space="preserve">While on Fieldwork, students are expected to conduct themselves as members of the facility staff. This includes adhering to facility policies related to timeliness and attendance. </w:t>
      </w:r>
    </w:p>
    <w:p w14:paraId="36B5B6AA" w14:textId="2D39A346" w:rsidR="009C4EAA" w:rsidRPr="00497AD4" w:rsidRDefault="009C4EAA" w:rsidP="009C4EAA">
      <w:pPr>
        <w:rPr>
          <w:rFonts w:eastAsia="Calibri" w:cstheme="minorHAnsi"/>
          <w:i/>
          <w:color w:val="000000"/>
          <w:sz w:val="24"/>
          <w:szCs w:val="24"/>
        </w:rPr>
      </w:pPr>
      <w:r w:rsidRPr="009C4EAA">
        <w:rPr>
          <w:rFonts w:eastAsia="Calibri" w:cstheme="minorHAnsi"/>
          <w:color w:val="000000"/>
          <w:sz w:val="24"/>
          <w:szCs w:val="24"/>
        </w:rPr>
        <w:t xml:space="preserve">Students are expected to work the typical schedule for the facility to which they are assigned. This may include traditional and nontraditional schedules, e.g. 4 10-hour days, weekend shifts, early or late arrival. The schedule may vary within a facility based on the unit to which a student is assigned. Student schedules, typically, will be the same as that of the fieldwork </w:t>
      </w:r>
      <w:r w:rsidR="00D568A9">
        <w:rPr>
          <w:rFonts w:eastAsia="Calibri" w:cstheme="minorHAnsi"/>
          <w:color w:val="000000"/>
          <w:sz w:val="24"/>
          <w:szCs w:val="24"/>
        </w:rPr>
        <w:t>educator</w:t>
      </w:r>
      <w:r w:rsidRPr="00497AD4">
        <w:rPr>
          <w:rFonts w:eastAsia="Calibri" w:cstheme="minorHAnsi"/>
          <w:color w:val="000000"/>
          <w:sz w:val="24"/>
          <w:szCs w:val="24"/>
        </w:rPr>
        <w:t>.</w:t>
      </w:r>
      <w:r w:rsidR="0039478C" w:rsidRPr="00497AD4">
        <w:rPr>
          <w:rFonts w:eastAsia="Calibri" w:cstheme="minorHAnsi"/>
          <w:color w:val="000000"/>
          <w:sz w:val="24"/>
          <w:szCs w:val="24"/>
        </w:rPr>
        <w:t xml:space="preserve"> </w:t>
      </w:r>
      <w:r w:rsidR="0039478C" w:rsidRPr="00497AD4">
        <w:rPr>
          <w:rFonts w:eastAsia="Calibri" w:cstheme="minorHAnsi"/>
          <w:i/>
          <w:color w:val="000000"/>
          <w:sz w:val="24"/>
          <w:szCs w:val="24"/>
        </w:rPr>
        <w:t xml:space="preserve">Students should not expect to have </w:t>
      </w:r>
      <w:r w:rsidR="00497AD4">
        <w:rPr>
          <w:rFonts w:eastAsia="Calibri" w:cstheme="minorHAnsi"/>
          <w:i/>
          <w:color w:val="000000"/>
          <w:sz w:val="24"/>
          <w:szCs w:val="24"/>
        </w:rPr>
        <w:t>s</w:t>
      </w:r>
      <w:r w:rsidR="0039478C" w:rsidRPr="00497AD4">
        <w:rPr>
          <w:rFonts w:eastAsia="Calibri" w:cstheme="minorHAnsi"/>
          <w:i/>
          <w:color w:val="000000"/>
          <w:sz w:val="24"/>
          <w:szCs w:val="24"/>
        </w:rPr>
        <w:t xml:space="preserve">pring </w:t>
      </w:r>
      <w:r w:rsidR="00497AD4">
        <w:rPr>
          <w:rFonts w:eastAsia="Calibri" w:cstheme="minorHAnsi"/>
          <w:i/>
          <w:color w:val="000000"/>
          <w:sz w:val="24"/>
          <w:szCs w:val="24"/>
        </w:rPr>
        <w:t>b</w:t>
      </w:r>
      <w:r w:rsidR="0039478C" w:rsidRPr="00497AD4">
        <w:rPr>
          <w:rFonts w:eastAsia="Calibri" w:cstheme="minorHAnsi"/>
          <w:i/>
          <w:color w:val="000000"/>
          <w:sz w:val="24"/>
          <w:szCs w:val="24"/>
        </w:rPr>
        <w:t xml:space="preserve">reak during Level II fieldwork. </w:t>
      </w:r>
    </w:p>
    <w:p w14:paraId="742D5EDD" w14:textId="035BE238"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Each student is required to notify the fieldwork </w:t>
      </w:r>
      <w:r w:rsidR="00D568A9">
        <w:rPr>
          <w:rFonts w:eastAsia="Calibri" w:cstheme="minorHAnsi"/>
          <w:color w:val="000000"/>
          <w:sz w:val="24"/>
          <w:szCs w:val="24"/>
        </w:rPr>
        <w:t>educator</w:t>
      </w:r>
      <w:r w:rsidRPr="009C4EAA">
        <w:rPr>
          <w:rFonts w:eastAsia="Calibri" w:cstheme="minorHAnsi"/>
          <w:color w:val="000000"/>
          <w:sz w:val="24"/>
          <w:szCs w:val="24"/>
        </w:rPr>
        <w:t xml:space="preserve"> </w:t>
      </w:r>
      <w:r w:rsidRPr="00497AD4">
        <w:rPr>
          <w:rFonts w:eastAsia="Calibri" w:cstheme="minorHAnsi"/>
          <w:i/>
          <w:color w:val="000000"/>
          <w:sz w:val="24"/>
          <w:szCs w:val="24"/>
        </w:rPr>
        <w:t>and</w:t>
      </w:r>
      <w:r w:rsidRPr="009C4EAA">
        <w:rPr>
          <w:rFonts w:eastAsia="Calibri" w:cstheme="minorHAnsi"/>
          <w:color w:val="000000"/>
          <w:sz w:val="24"/>
          <w:szCs w:val="24"/>
        </w:rPr>
        <w:t xml:space="preserve"> AFWC in the event the student will be absent or late. This must be done PRIOR to the start of the scheduled workday. </w:t>
      </w:r>
    </w:p>
    <w:p w14:paraId="0B9D2C97" w14:textId="7D346D65" w:rsidR="009C4EAA" w:rsidRPr="009C4EAA" w:rsidRDefault="005F39A2" w:rsidP="009C4EAA">
      <w:pPr>
        <w:rPr>
          <w:rFonts w:eastAsia="Calibri" w:cstheme="minorHAnsi"/>
          <w:color w:val="000000"/>
          <w:sz w:val="24"/>
          <w:szCs w:val="24"/>
        </w:rPr>
      </w:pPr>
      <w:r>
        <w:rPr>
          <w:rFonts w:eastAsia="Calibri" w:cstheme="minorHAnsi"/>
          <w:color w:val="000000"/>
          <w:sz w:val="24"/>
          <w:szCs w:val="24"/>
        </w:rPr>
        <w:t xml:space="preserve">Students who are absent </w:t>
      </w:r>
      <w:r w:rsidR="009C4EAA" w:rsidRPr="009C4EAA">
        <w:rPr>
          <w:rFonts w:eastAsia="Calibri" w:cstheme="minorHAnsi"/>
          <w:color w:val="000000"/>
          <w:sz w:val="24"/>
          <w:szCs w:val="24"/>
        </w:rPr>
        <w:t xml:space="preserve">from fieldwork due to </w:t>
      </w:r>
      <w:r>
        <w:rPr>
          <w:rFonts w:eastAsia="Calibri" w:cstheme="minorHAnsi"/>
          <w:color w:val="000000"/>
          <w:sz w:val="24"/>
          <w:szCs w:val="24"/>
        </w:rPr>
        <w:t>illness, injury</w:t>
      </w:r>
      <w:r w:rsidR="00494AB6">
        <w:rPr>
          <w:rFonts w:eastAsia="Calibri" w:cstheme="minorHAnsi"/>
          <w:color w:val="000000"/>
          <w:sz w:val="24"/>
          <w:szCs w:val="24"/>
        </w:rPr>
        <w:t>,</w:t>
      </w:r>
      <w:r>
        <w:rPr>
          <w:rFonts w:eastAsia="Calibri" w:cstheme="minorHAnsi"/>
          <w:color w:val="000000"/>
          <w:sz w:val="24"/>
          <w:szCs w:val="24"/>
        </w:rPr>
        <w:t xml:space="preserve"> or other health issues</w:t>
      </w:r>
      <w:r w:rsidR="009C4EAA" w:rsidRPr="009C4EAA">
        <w:rPr>
          <w:rFonts w:eastAsia="Calibri" w:cstheme="minorHAnsi"/>
          <w:color w:val="000000"/>
          <w:sz w:val="24"/>
          <w:szCs w:val="24"/>
        </w:rPr>
        <w:t xml:space="preserve"> </w:t>
      </w:r>
      <w:r>
        <w:rPr>
          <w:rFonts w:eastAsia="Calibri" w:cstheme="minorHAnsi"/>
          <w:color w:val="000000"/>
          <w:sz w:val="24"/>
          <w:szCs w:val="24"/>
        </w:rPr>
        <w:t xml:space="preserve">must follow the guidelines of the facility with regard to returning to work. </w:t>
      </w:r>
    </w:p>
    <w:p w14:paraId="27C44A57" w14:textId="2A879ABC" w:rsidR="00F25B6C" w:rsidRDefault="005F39A2" w:rsidP="009C4EAA">
      <w:pPr>
        <w:rPr>
          <w:rFonts w:eastAsia="Calibri" w:cstheme="minorHAnsi"/>
          <w:color w:val="000000"/>
          <w:sz w:val="24"/>
          <w:szCs w:val="24"/>
        </w:rPr>
      </w:pPr>
      <w:r>
        <w:rPr>
          <w:rFonts w:eastAsia="Calibri" w:cstheme="minorHAnsi"/>
          <w:color w:val="000000"/>
          <w:sz w:val="24"/>
          <w:szCs w:val="24"/>
        </w:rPr>
        <w:t>A</w:t>
      </w:r>
      <w:r w:rsidR="009C4EAA" w:rsidRPr="009C4EAA">
        <w:rPr>
          <w:rFonts w:eastAsia="Calibri" w:cstheme="minorHAnsi"/>
          <w:color w:val="000000"/>
          <w:sz w:val="24"/>
          <w:szCs w:val="24"/>
        </w:rPr>
        <w:t xml:space="preserve">ny time missed on fieldwork must be made up. It is the responsibility of the student to make arrangements with the </w:t>
      </w:r>
      <w:r w:rsidR="00D568A9">
        <w:rPr>
          <w:rFonts w:eastAsia="Calibri" w:cstheme="minorHAnsi"/>
          <w:color w:val="000000"/>
          <w:sz w:val="24"/>
          <w:szCs w:val="24"/>
        </w:rPr>
        <w:t>fieldwork educator</w:t>
      </w:r>
      <w:r w:rsidR="009C4EAA" w:rsidRPr="009C4EAA">
        <w:rPr>
          <w:rFonts w:eastAsia="Calibri" w:cstheme="minorHAnsi"/>
          <w:color w:val="000000"/>
          <w:sz w:val="24"/>
          <w:szCs w:val="24"/>
        </w:rPr>
        <w:t xml:space="preserve"> to make up the time. </w:t>
      </w:r>
    </w:p>
    <w:p w14:paraId="3064A8E6" w14:textId="77777777" w:rsidR="009C4EAA" w:rsidRPr="0039478C" w:rsidRDefault="009C4EAA" w:rsidP="009C4EAA">
      <w:pPr>
        <w:rPr>
          <w:rFonts w:eastAsia="Calibri" w:cstheme="minorHAnsi"/>
          <w:b/>
          <w:color w:val="000000"/>
          <w:sz w:val="24"/>
          <w:szCs w:val="24"/>
          <w:u w:val="single"/>
        </w:rPr>
      </w:pPr>
      <w:r w:rsidRPr="0039478C">
        <w:rPr>
          <w:rFonts w:eastAsia="Calibri" w:cstheme="minorHAnsi"/>
          <w:b/>
          <w:color w:val="000000"/>
          <w:sz w:val="24"/>
          <w:szCs w:val="24"/>
          <w:u w:val="single"/>
        </w:rPr>
        <w:t>Pregnancy While on Fieldwork</w:t>
      </w:r>
    </w:p>
    <w:p w14:paraId="20B0495C" w14:textId="788F2091" w:rsidR="009C4EAA" w:rsidRPr="009C4EAA" w:rsidRDefault="009C4EAA" w:rsidP="009C4EAA">
      <w:pPr>
        <w:spacing w:line="254" w:lineRule="auto"/>
        <w:rPr>
          <w:rFonts w:ascii="Calibri" w:eastAsia="Calibri" w:hAnsi="Calibri" w:cs="Calibri"/>
          <w:color w:val="201F1E"/>
          <w:sz w:val="24"/>
          <w:szCs w:val="24"/>
          <w:shd w:val="clear" w:color="auto" w:fill="FFFFFF"/>
        </w:rPr>
      </w:pPr>
      <w:r w:rsidRPr="009C4EAA">
        <w:rPr>
          <w:rFonts w:ascii="Calibri" w:eastAsia="Calibri" w:hAnsi="Calibri" w:cs="Calibri"/>
          <w:color w:val="201F1E"/>
          <w:sz w:val="24"/>
          <w:szCs w:val="24"/>
          <w:shd w:val="clear" w:color="auto" w:fill="FFFFFF"/>
        </w:rPr>
        <w:t xml:space="preserve">A student who is pregnant while on Level II fieldwork must report to the AFWC and the fieldwork </w:t>
      </w:r>
      <w:r w:rsidR="00D568A9">
        <w:rPr>
          <w:rFonts w:ascii="Calibri" w:eastAsia="Calibri" w:hAnsi="Calibri" w:cs="Calibri"/>
          <w:color w:val="201F1E"/>
          <w:sz w:val="24"/>
          <w:szCs w:val="24"/>
          <w:shd w:val="clear" w:color="auto" w:fill="FFFFFF"/>
        </w:rPr>
        <w:t>educator</w:t>
      </w:r>
      <w:r w:rsidRPr="009C4EAA">
        <w:rPr>
          <w:rFonts w:ascii="Calibri" w:eastAsia="Calibri" w:hAnsi="Calibri" w:cs="Calibri"/>
          <w:color w:val="201F1E"/>
          <w:sz w:val="24"/>
          <w:szCs w:val="24"/>
          <w:shd w:val="clear" w:color="auto" w:fill="FFFFFF"/>
        </w:rPr>
        <w:t xml:space="preserve"> any changes in status that impact the student’s ability to complete the fieldwork as scheduled. This includes but is not limited to illness, physician-ordered bed rest, or other potential delays. </w:t>
      </w:r>
    </w:p>
    <w:p w14:paraId="25FB250A" w14:textId="7A05A456" w:rsidR="009C4EAA" w:rsidRPr="009C4EAA" w:rsidRDefault="009C4EAA" w:rsidP="009C4EAA">
      <w:pPr>
        <w:spacing w:line="254" w:lineRule="auto"/>
        <w:rPr>
          <w:rFonts w:ascii="Calibri" w:hAnsi="Calibri" w:cs="Calibri"/>
          <w:color w:val="000000"/>
          <w:sz w:val="24"/>
          <w:szCs w:val="24"/>
        </w:rPr>
      </w:pPr>
      <w:r w:rsidRPr="009C4EAA">
        <w:rPr>
          <w:rFonts w:ascii="Calibri" w:eastAsia="Calibri" w:hAnsi="Calibri" w:cs="Calibri"/>
          <w:iCs/>
          <w:color w:val="201F1E"/>
          <w:sz w:val="24"/>
          <w:szCs w:val="24"/>
          <w:shd w:val="clear" w:color="auto" w:fill="FFFFFF"/>
        </w:rPr>
        <w:t>The facility supervisor is the student’s primary supervisor during</w:t>
      </w:r>
      <w:r w:rsidR="00D568A9">
        <w:rPr>
          <w:rFonts w:ascii="Calibri" w:eastAsia="Calibri" w:hAnsi="Calibri" w:cs="Calibri"/>
          <w:iCs/>
          <w:color w:val="201F1E"/>
          <w:sz w:val="24"/>
          <w:szCs w:val="24"/>
          <w:shd w:val="clear" w:color="auto" w:fill="FFFFFF"/>
        </w:rPr>
        <w:t xml:space="preserve"> fieldwork</w:t>
      </w:r>
      <w:r w:rsidRPr="009C4EAA">
        <w:rPr>
          <w:rFonts w:ascii="Calibri" w:eastAsia="Calibri" w:hAnsi="Calibri" w:cs="Calibri"/>
          <w:iCs/>
          <w:color w:val="201F1E"/>
          <w:sz w:val="24"/>
          <w:szCs w:val="24"/>
          <w:shd w:val="clear" w:color="auto" w:fill="FFFFFF"/>
        </w:rPr>
        <w:t xml:space="preserve">. The student must inform the fieldwork </w:t>
      </w:r>
      <w:r w:rsidR="00D568A9">
        <w:rPr>
          <w:rFonts w:ascii="Calibri" w:eastAsia="Calibri" w:hAnsi="Calibri" w:cs="Calibri"/>
          <w:iCs/>
          <w:color w:val="201F1E"/>
          <w:sz w:val="24"/>
          <w:szCs w:val="24"/>
          <w:shd w:val="clear" w:color="auto" w:fill="FFFFFF"/>
        </w:rPr>
        <w:t>educator</w:t>
      </w:r>
      <w:r w:rsidRPr="009C4EAA">
        <w:rPr>
          <w:rFonts w:ascii="Calibri" w:eastAsia="Calibri" w:hAnsi="Calibri" w:cs="Calibri"/>
          <w:iCs/>
          <w:color w:val="201F1E"/>
          <w:sz w:val="24"/>
          <w:szCs w:val="24"/>
          <w:shd w:val="clear" w:color="auto" w:fill="FFFFFF"/>
        </w:rPr>
        <w:t xml:space="preserve"> of pregnancy-related medical appointments and coordinate patient coverage with him/her.</w:t>
      </w:r>
      <w:r w:rsidRPr="009C4EAA">
        <w:rPr>
          <w:rFonts w:ascii="Calibri" w:eastAsia="Calibri" w:hAnsi="Calibri" w:cs="Calibri"/>
          <w:i/>
          <w:iCs/>
          <w:color w:val="201F1E"/>
          <w:sz w:val="24"/>
          <w:szCs w:val="24"/>
          <w:shd w:val="clear" w:color="auto" w:fill="FFFFFF"/>
        </w:rPr>
        <w:t> </w:t>
      </w:r>
      <w:r w:rsidRPr="009C4EAA">
        <w:rPr>
          <w:rFonts w:ascii="Calibri" w:eastAsia="Calibri" w:hAnsi="Calibri" w:cs="Calibri"/>
          <w:color w:val="201F1E"/>
          <w:sz w:val="24"/>
          <w:szCs w:val="24"/>
          <w:shd w:val="clear" w:color="auto" w:fill="FFFFFF"/>
        </w:rPr>
        <w:t>Pregnancy does not alter the time requirements of Level II fieldwork. The student must complete the full 320 hours of clinical time in order to meet ACOTE and program requirements for graduation.</w:t>
      </w:r>
    </w:p>
    <w:p w14:paraId="67E9D72E" w14:textId="77777777"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Health Insurance Portability and Accountability Act of 1996 (HIPAA)</w:t>
      </w:r>
    </w:p>
    <w:p w14:paraId="10F0E431" w14:textId="7B710461" w:rsidR="009C4EAA" w:rsidRPr="009C4EAA" w:rsidRDefault="009C4EAA" w:rsidP="009C4EAA">
      <w:pPr>
        <w:rPr>
          <w:rFonts w:eastAsia="Calibri" w:cstheme="minorHAnsi"/>
          <w:b/>
          <w:color w:val="000000"/>
          <w:sz w:val="24"/>
          <w:szCs w:val="24"/>
          <w:u w:val="single"/>
        </w:rPr>
      </w:pPr>
      <w:r w:rsidRPr="009C4EAA">
        <w:rPr>
          <w:rFonts w:eastAsia="Calibri" w:cstheme="minorHAnsi"/>
          <w:color w:val="000000"/>
          <w:sz w:val="24"/>
          <w:szCs w:val="24"/>
        </w:rPr>
        <w:t xml:space="preserve">Prior to beginning fieldwork, students must demonstrate understanding of the requirements set forth in the </w:t>
      </w:r>
      <w:r w:rsidRPr="00497AD4">
        <w:rPr>
          <w:rFonts w:eastAsia="Calibri" w:cstheme="minorHAnsi"/>
          <w:color w:val="000000"/>
          <w:sz w:val="24"/>
          <w:szCs w:val="24"/>
        </w:rPr>
        <w:t>Health Insurance Portability and Accountability Act of 1996 (HIP</w:t>
      </w:r>
      <w:r w:rsidR="00497AD4">
        <w:rPr>
          <w:rFonts w:eastAsia="Calibri" w:cstheme="minorHAnsi"/>
          <w:color w:val="000000"/>
          <w:sz w:val="24"/>
          <w:szCs w:val="24"/>
        </w:rPr>
        <w:t>A</w:t>
      </w:r>
      <w:r w:rsidRPr="00497AD4">
        <w:rPr>
          <w:rFonts w:eastAsia="Calibri" w:cstheme="minorHAnsi"/>
          <w:color w:val="000000"/>
          <w:sz w:val="24"/>
          <w:szCs w:val="24"/>
        </w:rPr>
        <w:t>A)</w:t>
      </w:r>
      <w:r w:rsidRPr="009C4EAA">
        <w:rPr>
          <w:rFonts w:eastAsia="Calibri" w:cstheme="minorHAnsi"/>
          <w:color w:val="000000"/>
          <w:sz w:val="24"/>
          <w:szCs w:val="24"/>
        </w:rPr>
        <w:t xml:space="preserve"> regarding patient confidentiality. In keeping with </w:t>
      </w:r>
      <w:r w:rsidRPr="00497AD4">
        <w:rPr>
          <w:rFonts w:eastAsia="Calibri" w:cstheme="minorHAnsi"/>
          <w:color w:val="000000"/>
          <w:sz w:val="24"/>
          <w:szCs w:val="24"/>
        </w:rPr>
        <w:t>HIPAA</w:t>
      </w:r>
      <w:r w:rsidRPr="009C4EAA">
        <w:rPr>
          <w:rFonts w:eastAsia="Calibri" w:cstheme="minorHAnsi"/>
          <w:color w:val="000000"/>
          <w:sz w:val="24"/>
          <w:szCs w:val="24"/>
        </w:rPr>
        <w:t xml:space="preserve"> guidelines, students must maintain patient/client confidentiality at all times and in all assignments. Students may not remove any confidential information from fieldwork sites</w:t>
      </w:r>
    </w:p>
    <w:p w14:paraId="046EF589" w14:textId="77777777" w:rsidR="009C4EAA" w:rsidRPr="009C4EAA" w:rsidRDefault="009C4EAA" w:rsidP="009C4EAA">
      <w:pPr>
        <w:rPr>
          <w:rFonts w:eastAsia="Calibri" w:cstheme="minorHAnsi"/>
          <w:b/>
          <w:color w:val="000000"/>
          <w:sz w:val="24"/>
          <w:szCs w:val="24"/>
          <w:u w:val="single"/>
        </w:rPr>
      </w:pPr>
      <w:r w:rsidRPr="009C4EAA">
        <w:rPr>
          <w:rFonts w:eastAsia="Calibri" w:cstheme="minorHAnsi"/>
          <w:b/>
          <w:color w:val="000000"/>
          <w:sz w:val="24"/>
          <w:szCs w:val="24"/>
          <w:u w:val="single"/>
        </w:rPr>
        <w:t xml:space="preserve">Financial Aid Considerations </w:t>
      </w:r>
    </w:p>
    <w:p w14:paraId="00C24B1A" w14:textId="77777777" w:rsidR="00497AD4" w:rsidRDefault="009C4EAA" w:rsidP="009C4EAA">
      <w:pPr>
        <w:rPr>
          <w:rFonts w:eastAsia="Calibri" w:cstheme="minorHAnsi"/>
          <w:color w:val="000000"/>
          <w:sz w:val="24"/>
          <w:szCs w:val="24"/>
        </w:rPr>
      </w:pPr>
      <w:r w:rsidRPr="009C4EAA">
        <w:rPr>
          <w:rFonts w:eastAsia="Calibri" w:cstheme="minorHAnsi"/>
          <w:color w:val="000000"/>
          <w:sz w:val="24"/>
          <w:szCs w:val="24"/>
        </w:rPr>
        <w:t xml:space="preserve">The combined Level II fieldwork experiences are the equivalent of </w:t>
      </w:r>
      <w:r w:rsidRPr="00497AD4">
        <w:rPr>
          <w:rFonts w:eastAsia="Calibri" w:cstheme="minorHAnsi"/>
          <w:color w:val="000000"/>
          <w:sz w:val="24"/>
          <w:szCs w:val="24"/>
        </w:rPr>
        <w:t>4 credit hours</w:t>
      </w:r>
      <w:r w:rsidRPr="009C4EAA">
        <w:rPr>
          <w:rFonts w:eastAsia="Calibri" w:cstheme="minorHAnsi"/>
          <w:color w:val="000000"/>
          <w:sz w:val="24"/>
          <w:szCs w:val="24"/>
        </w:rPr>
        <w:t xml:space="preserve"> of course work. This negates a student’s eligibility for financial aid since it does not </w:t>
      </w:r>
      <w:r w:rsidRPr="009C4EAA">
        <w:rPr>
          <w:rFonts w:eastAsia="Calibri" w:cstheme="minorHAnsi"/>
          <w:color w:val="000000"/>
          <w:sz w:val="24"/>
          <w:szCs w:val="24"/>
        </w:rPr>
        <w:lastRenderedPageBreak/>
        <w:t xml:space="preserve">constitute full time enrollment. Students are encouraged to accept the full amount of financial aid awarded in the Fall semester and reserve appropriate funds from that award. Deferring financial aid payments until the Spring will result in forfeiture of funds due to the limited number of credit hours available that semester. </w:t>
      </w:r>
    </w:p>
    <w:p w14:paraId="14632026" w14:textId="4FC2D716" w:rsidR="009C4EAA" w:rsidRPr="00497AD4" w:rsidRDefault="00497AD4" w:rsidP="009C4EAA">
      <w:pPr>
        <w:rPr>
          <w:rFonts w:eastAsia="Calibri" w:cstheme="minorHAnsi"/>
          <w:i/>
          <w:color w:val="000000"/>
          <w:sz w:val="24"/>
          <w:szCs w:val="24"/>
        </w:rPr>
      </w:pPr>
      <w:r w:rsidRPr="00497AD4">
        <w:rPr>
          <w:rFonts w:eastAsia="Calibri" w:cstheme="minorHAnsi"/>
          <w:i/>
          <w:color w:val="000000"/>
          <w:sz w:val="24"/>
          <w:szCs w:val="24"/>
        </w:rPr>
        <w:t>Students are personally responsible for seeking out answers to questions related to financial aid. Instructors cannot provide financial advice.</w:t>
      </w:r>
      <w:r w:rsidR="009C4EAA" w:rsidRPr="00497AD4">
        <w:rPr>
          <w:rFonts w:eastAsia="Calibri" w:cstheme="minorHAnsi"/>
          <w:i/>
          <w:color w:val="000000"/>
          <w:sz w:val="24"/>
          <w:szCs w:val="24"/>
        </w:rPr>
        <w:t xml:space="preserve"> </w:t>
      </w:r>
    </w:p>
    <w:p w14:paraId="3FA80541" w14:textId="38C7CB55" w:rsidR="009C4EAA" w:rsidRPr="0039478C" w:rsidRDefault="009C4EAA" w:rsidP="009C4EAA">
      <w:pPr>
        <w:rPr>
          <w:rFonts w:ascii="Calibri" w:eastAsia="Calibri" w:hAnsi="Calibri" w:cs="Calibri"/>
          <w:b/>
          <w:color w:val="000000"/>
          <w:sz w:val="24"/>
          <w:szCs w:val="24"/>
        </w:rPr>
      </w:pPr>
      <w:r w:rsidRPr="0039478C">
        <w:rPr>
          <w:rFonts w:ascii="Calibri" w:eastAsia="Calibri" w:hAnsi="Calibri" w:cs="Calibri"/>
          <w:b/>
          <w:color w:val="000000"/>
          <w:sz w:val="24"/>
          <w:szCs w:val="24"/>
          <w:u w:val="single"/>
        </w:rPr>
        <w:t>Universal Precautions</w:t>
      </w:r>
    </w:p>
    <w:p w14:paraId="2BDE6CF3" w14:textId="588C3549" w:rsidR="009C4EAA" w:rsidRPr="009C4EAA" w:rsidRDefault="009C4EAA" w:rsidP="009C4EAA">
      <w:pPr>
        <w:rPr>
          <w:rFonts w:ascii="Calibri" w:eastAsia="Calibri" w:hAnsi="Calibri" w:cs="Calibri"/>
          <w:color w:val="000000"/>
          <w:sz w:val="24"/>
          <w:szCs w:val="24"/>
        </w:rPr>
      </w:pPr>
      <w:r w:rsidRPr="009C4EAA">
        <w:rPr>
          <w:rFonts w:ascii="Calibri" w:eastAsia="Calibri" w:hAnsi="Calibri" w:cs="Calibri"/>
          <w:color w:val="000000"/>
          <w:sz w:val="24"/>
          <w:szCs w:val="24"/>
        </w:rPr>
        <w:t xml:space="preserve">Given the risk of exposure to communicable diseases, students will be </w:t>
      </w:r>
      <w:r w:rsidRPr="00E202A6">
        <w:rPr>
          <w:rFonts w:ascii="Calibri" w:eastAsia="Calibri" w:hAnsi="Calibri" w:cs="Calibri"/>
          <w:sz w:val="24"/>
          <w:szCs w:val="24"/>
        </w:rPr>
        <w:t xml:space="preserve">trained to employ on Standard Precautions including the proper donning and doffing of personal protective equipment. They </w:t>
      </w:r>
      <w:r w:rsidRPr="009C4EAA">
        <w:rPr>
          <w:rFonts w:ascii="Calibri" w:eastAsia="Calibri" w:hAnsi="Calibri" w:cs="Calibri"/>
          <w:color w:val="000000"/>
          <w:sz w:val="24"/>
          <w:szCs w:val="24"/>
        </w:rPr>
        <w:t xml:space="preserve">are expected to adhere to these precautions while engaged in fieldwork.  </w:t>
      </w:r>
    </w:p>
    <w:p w14:paraId="0F06740E" w14:textId="77777777" w:rsidR="009C4EAA" w:rsidRPr="0039478C" w:rsidRDefault="009C4EAA" w:rsidP="009C4EAA">
      <w:pPr>
        <w:rPr>
          <w:rFonts w:ascii="Calibri" w:eastAsia="Calibri" w:hAnsi="Calibri" w:cs="Calibri"/>
          <w:b/>
          <w:color w:val="000000"/>
          <w:sz w:val="24"/>
          <w:szCs w:val="24"/>
        </w:rPr>
      </w:pPr>
      <w:r w:rsidRPr="0039478C">
        <w:rPr>
          <w:rFonts w:ascii="Calibri" w:eastAsia="Calibri" w:hAnsi="Calibri" w:cs="Calibri"/>
          <w:b/>
          <w:color w:val="000000"/>
          <w:sz w:val="24"/>
          <w:szCs w:val="24"/>
          <w:u w:val="single"/>
        </w:rPr>
        <w:t>CPR Training</w:t>
      </w:r>
    </w:p>
    <w:p w14:paraId="059F0565" w14:textId="77777777" w:rsidR="009C4EAA" w:rsidRPr="00497AD4" w:rsidRDefault="009C4EAA" w:rsidP="009C4EAA">
      <w:pPr>
        <w:rPr>
          <w:rFonts w:ascii="Calibri" w:eastAsia="Calibri" w:hAnsi="Calibri" w:cs="Calibri"/>
          <w:color w:val="000000"/>
          <w:sz w:val="24"/>
          <w:szCs w:val="24"/>
        </w:rPr>
      </w:pPr>
      <w:r w:rsidRPr="009C4EAA">
        <w:rPr>
          <w:rFonts w:ascii="Calibri" w:eastAsia="Calibri" w:hAnsi="Calibri" w:cs="Calibri"/>
          <w:color w:val="000000"/>
          <w:sz w:val="24"/>
          <w:szCs w:val="24"/>
        </w:rPr>
        <w:t xml:space="preserve">Students </w:t>
      </w:r>
      <w:r w:rsidRPr="005F39A2">
        <w:rPr>
          <w:rFonts w:ascii="Calibri" w:eastAsia="Calibri" w:hAnsi="Calibri" w:cs="Calibri"/>
          <w:sz w:val="24"/>
          <w:szCs w:val="24"/>
        </w:rPr>
        <w:t xml:space="preserve">are required to successfully complete CPR training for Healthcare Providers prior to the start of the third </w:t>
      </w:r>
      <w:r w:rsidRPr="009C4EAA">
        <w:rPr>
          <w:rFonts w:ascii="Calibri" w:eastAsia="Calibri" w:hAnsi="Calibri" w:cs="Calibri"/>
          <w:color w:val="000000"/>
          <w:sz w:val="24"/>
          <w:szCs w:val="24"/>
        </w:rPr>
        <w:t xml:space="preserve">Level I clinical </w:t>
      </w:r>
      <w:r w:rsidRPr="00497AD4">
        <w:rPr>
          <w:rFonts w:ascii="Calibri" w:eastAsia="Calibri" w:hAnsi="Calibri" w:cs="Calibri"/>
          <w:color w:val="000000"/>
          <w:sz w:val="24"/>
          <w:szCs w:val="24"/>
        </w:rPr>
        <w:t xml:space="preserve">experience.  Resources for obtaining CPR certification are provided to the students but students are responsible for the cost of the certification and for ensuring that they complete CPR training by the deadline set by the Academic Fieldwork Coordinator. </w:t>
      </w:r>
    </w:p>
    <w:p w14:paraId="409EB208" w14:textId="77777777" w:rsidR="009C4EAA" w:rsidRPr="0039478C" w:rsidRDefault="009C4EAA" w:rsidP="009C4EAA">
      <w:pPr>
        <w:rPr>
          <w:rFonts w:ascii="Calibri" w:eastAsia="Calibri" w:hAnsi="Calibri" w:cs="Calibri"/>
          <w:b/>
          <w:color w:val="000000"/>
          <w:sz w:val="24"/>
          <w:szCs w:val="24"/>
          <w:u w:val="single"/>
        </w:rPr>
      </w:pPr>
      <w:r w:rsidRPr="0039478C">
        <w:rPr>
          <w:rFonts w:ascii="Calibri" w:eastAsia="Calibri" w:hAnsi="Calibri" w:cs="Calibri"/>
          <w:b/>
          <w:color w:val="000000"/>
          <w:sz w:val="24"/>
          <w:szCs w:val="24"/>
          <w:u w:val="single"/>
        </w:rPr>
        <w:t>Immunizations</w:t>
      </w:r>
    </w:p>
    <w:p w14:paraId="368A84D8" w14:textId="0076EA11" w:rsidR="009C4EAA" w:rsidRPr="009C4EAA" w:rsidRDefault="00C12BE2" w:rsidP="009C4EAA">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Please refer </w:t>
      </w:r>
      <w:r w:rsidRPr="00255CBB">
        <w:rPr>
          <w:rFonts w:ascii="Calibri" w:eastAsia="Calibri" w:hAnsi="Calibri" w:cs="Calibri"/>
          <w:color w:val="000000" w:themeColor="text1"/>
          <w:sz w:val="24"/>
          <w:szCs w:val="24"/>
        </w:rPr>
        <w:t>to page</w:t>
      </w:r>
      <w:r w:rsidR="009F4DF5" w:rsidRPr="00255CBB">
        <w:rPr>
          <w:rFonts w:ascii="Calibri" w:eastAsia="Calibri" w:hAnsi="Calibri" w:cs="Calibri"/>
          <w:color w:val="000000" w:themeColor="text1"/>
          <w:sz w:val="24"/>
          <w:szCs w:val="24"/>
        </w:rPr>
        <w:t xml:space="preserve"> </w:t>
      </w:r>
      <w:r w:rsidRPr="00255CBB">
        <w:rPr>
          <w:rFonts w:ascii="Calibri" w:eastAsia="Calibri" w:hAnsi="Calibri" w:cs="Calibri"/>
          <w:color w:val="000000" w:themeColor="text1"/>
          <w:sz w:val="24"/>
          <w:szCs w:val="24"/>
        </w:rPr>
        <w:t>21</w:t>
      </w:r>
      <w:r w:rsidR="009F4DF5" w:rsidRPr="00255CBB">
        <w:rPr>
          <w:rFonts w:ascii="Calibri" w:eastAsia="Calibri" w:hAnsi="Calibri" w:cs="Calibri"/>
          <w:color w:val="000000" w:themeColor="text1"/>
          <w:sz w:val="24"/>
          <w:szCs w:val="24"/>
        </w:rPr>
        <w:t>-22</w:t>
      </w:r>
      <w:r w:rsidRPr="00255CBB">
        <w:rPr>
          <w:rFonts w:ascii="Calibri" w:eastAsia="Calibri" w:hAnsi="Calibri" w:cs="Calibri"/>
          <w:color w:val="000000" w:themeColor="text1"/>
          <w:sz w:val="24"/>
          <w:szCs w:val="24"/>
        </w:rPr>
        <w:t xml:space="preserve"> for</w:t>
      </w:r>
      <w:r w:rsidRPr="238D3968">
        <w:rPr>
          <w:rFonts w:ascii="Calibri" w:eastAsia="Calibri" w:hAnsi="Calibri" w:cs="Calibri"/>
          <w:color w:val="000000" w:themeColor="text1"/>
          <w:sz w:val="24"/>
          <w:szCs w:val="24"/>
        </w:rPr>
        <w:t xml:space="preserve"> details regarding immunization requirements. </w:t>
      </w:r>
    </w:p>
    <w:p w14:paraId="7B17124E" w14:textId="77777777" w:rsidR="009C4EAA" w:rsidRPr="009C4EAA" w:rsidRDefault="009C4EAA" w:rsidP="009C4EAA">
      <w:pPr>
        <w:spacing w:after="0"/>
        <w:rPr>
          <w:rFonts w:ascii="Calibri" w:eastAsia="Calibri" w:hAnsi="Calibri" w:cs="Calibri"/>
          <w:color w:val="000000"/>
          <w:sz w:val="24"/>
          <w:szCs w:val="24"/>
          <w:u w:val="single"/>
        </w:rPr>
      </w:pPr>
    </w:p>
    <w:p w14:paraId="3F26313F" w14:textId="77777777" w:rsidR="009C4EAA" w:rsidRPr="0039478C" w:rsidRDefault="009C4EAA" w:rsidP="009C4EAA">
      <w:pPr>
        <w:rPr>
          <w:rFonts w:ascii="Calibri" w:eastAsia="Calibri" w:hAnsi="Calibri" w:cs="Calibri"/>
          <w:b/>
          <w:color w:val="000000"/>
          <w:sz w:val="24"/>
          <w:szCs w:val="24"/>
          <w:u w:val="single"/>
        </w:rPr>
      </w:pPr>
      <w:r w:rsidRPr="0039478C">
        <w:rPr>
          <w:rFonts w:ascii="Calibri" w:eastAsia="Calibri" w:hAnsi="Calibri" w:cs="Calibri"/>
          <w:b/>
          <w:color w:val="000000"/>
          <w:sz w:val="24"/>
          <w:szCs w:val="24"/>
          <w:u w:val="single"/>
        </w:rPr>
        <w:t>Criminal Background Check and Drug Screen</w:t>
      </w:r>
    </w:p>
    <w:p w14:paraId="298658F0" w14:textId="751DFCE5" w:rsidR="00C12BE2" w:rsidRDefault="00C12BE2" w:rsidP="00C12BE2">
      <w:pPr>
        <w:spacing w:after="0" w:line="240" w:lineRule="auto"/>
        <w:rPr>
          <w:rFonts w:ascii="Calibri" w:eastAsia="Calibri" w:hAnsi="Calibri" w:cs="Calibri"/>
          <w:color w:val="000000"/>
          <w:sz w:val="24"/>
          <w:szCs w:val="24"/>
        </w:rPr>
      </w:pPr>
      <w:r w:rsidRPr="238D3968">
        <w:rPr>
          <w:rFonts w:ascii="Calibri" w:eastAsia="Calibri" w:hAnsi="Calibri" w:cs="Calibri"/>
          <w:color w:val="000000" w:themeColor="text1"/>
          <w:sz w:val="24"/>
          <w:szCs w:val="24"/>
        </w:rPr>
        <w:t xml:space="preserve">Please refer </w:t>
      </w:r>
      <w:r w:rsidRPr="00255CBB">
        <w:rPr>
          <w:rFonts w:ascii="Calibri" w:eastAsia="Calibri" w:hAnsi="Calibri" w:cs="Calibri"/>
          <w:color w:val="000000" w:themeColor="text1"/>
          <w:sz w:val="24"/>
          <w:szCs w:val="24"/>
        </w:rPr>
        <w:t>to page</w:t>
      </w:r>
      <w:r w:rsidR="009F4DF5" w:rsidRPr="00255CBB">
        <w:rPr>
          <w:rFonts w:ascii="Calibri" w:eastAsia="Calibri" w:hAnsi="Calibri" w:cs="Calibri"/>
          <w:color w:val="000000" w:themeColor="text1"/>
          <w:sz w:val="24"/>
          <w:szCs w:val="24"/>
        </w:rPr>
        <w:t xml:space="preserve"> 23</w:t>
      </w:r>
      <w:r w:rsidR="009F4DF5" w:rsidRPr="238D3968">
        <w:rPr>
          <w:rFonts w:ascii="Calibri" w:eastAsia="Calibri" w:hAnsi="Calibri" w:cs="Calibri"/>
          <w:color w:val="000000" w:themeColor="text1"/>
          <w:sz w:val="24"/>
          <w:szCs w:val="24"/>
        </w:rPr>
        <w:t xml:space="preserve"> </w:t>
      </w:r>
      <w:r w:rsidRPr="238D3968">
        <w:rPr>
          <w:rFonts w:ascii="Calibri" w:eastAsia="Calibri" w:hAnsi="Calibri" w:cs="Calibri"/>
          <w:color w:val="000000" w:themeColor="text1"/>
          <w:sz w:val="24"/>
          <w:szCs w:val="24"/>
        </w:rPr>
        <w:t xml:space="preserve">for details regarding background and drug screenings. </w:t>
      </w:r>
    </w:p>
    <w:p w14:paraId="192EB28E" w14:textId="77777777" w:rsidR="00F37149" w:rsidRDefault="00F37149" w:rsidP="009C4EAA">
      <w:pPr>
        <w:rPr>
          <w:rFonts w:eastAsia="Calibri" w:cstheme="minorHAnsi"/>
          <w:b/>
          <w:color w:val="000000"/>
          <w:sz w:val="24"/>
          <w:szCs w:val="24"/>
          <w:u w:val="single"/>
        </w:rPr>
      </w:pPr>
    </w:p>
    <w:p w14:paraId="760ED125" w14:textId="042EF9B8" w:rsidR="00C12BE2" w:rsidRPr="00C12BE2" w:rsidRDefault="009C4EAA" w:rsidP="009C4EAA">
      <w:pPr>
        <w:rPr>
          <w:rFonts w:eastAsia="Calibri" w:cstheme="minorHAnsi"/>
          <w:b/>
          <w:color w:val="000000"/>
          <w:sz w:val="24"/>
          <w:szCs w:val="24"/>
          <w:u w:val="single"/>
        </w:rPr>
      </w:pPr>
      <w:r w:rsidRPr="00C12BE2">
        <w:rPr>
          <w:rFonts w:eastAsia="Calibri" w:cstheme="minorHAnsi"/>
          <w:b/>
          <w:color w:val="000000"/>
          <w:sz w:val="24"/>
          <w:szCs w:val="24"/>
          <w:u w:val="single"/>
        </w:rPr>
        <w:t>Note</w:t>
      </w:r>
    </w:p>
    <w:p w14:paraId="52A08E6A" w14:textId="7CDAEEF9"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If there are site specific requirements including, but not limited to: immunizations, drug screens, and background checks that are more stringent than Tyler Junior College requirements, the site-specific requirements shall supersede the Tyler Junior College requirements.</w:t>
      </w:r>
    </w:p>
    <w:p w14:paraId="74846347" w14:textId="77777777"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 xml:space="preserve">Student Responsibilities and Expectations During Fieldwork </w:t>
      </w:r>
    </w:p>
    <w:p w14:paraId="15E194C7"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Students are responsible for transportation to and from the clinical site.</w:t>
      </w:r>
    </w:p>
    <w:p w14:paraId="0A15650C"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 xml:space="preserve"> Contact the FWE at least </w:t>
      </w:r>
      <w:r w:rsidRPr="009C4EAA">
        <w:rPr>
          <w:rFonts w:eastAsia="Calibri" w:cstheme="minorHAnsi"/>
          <w:i/>
          <w:color w:val="000000"/>
          <w:sz w:val="24"/>
          <w:szCs w:val="24"/>
        </w:rPr>
        <w:t>two weeks</w:t>
      </w:r>
      <w:r w:rsidRPr="009C4EAA">
        <w:rPr>
          <w:rFonts w:eastAsia="Calibri" w:cstheme="minorHAnsi"/>
          <w:color w:val="000000"/>
          <w:sz w:val="24"/>
          <w:szCs w:val="24"/>
        </w:rPr>
        <w:t xml:space="preserve"> in advance of the FW start date,</w:t>
      </w:r>
      <w:r w:rsidRPr="009C4EAA">
        <w:rPr>
          <w:rFonts w:eastAsia="Calibri" w:cstheme="minorHAnsi"/>
          <w:i/>
          <w:color w:val="000000"/>
          <w:sz w:val="24"/>
          <w:szCs w:val="24"/>
        </w:rPr>
        <w:t xml:space="preserve"> </w:t>
      </w:r>
      <w:r w:rsidRPr="009C4EAA">
        <w:rPr>
          <w:rFonts w:eastAsia="Calibri" w:cstheme="minorHAnsi"/>
          <w:color w:val="000000"/>
          <w:sz w:val="24"/>
          <w:szCs w:val="24"/>
        </w:rPr>
        <w:t>or as indicated on fieldwork documents, request or verify pertinent information such as dress code, directions to the site, start time, orientation requirements, additional background checks/drug screenings, etc.</w:t>
      </w:r>
    </w:p>
    <w:p w14:paraId="71D22D29"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lastRenderedPageBreak/>
        <w:t>Complete a Personal Data Sheet and a memorandum of insurance and  health information - to be forwarded to the clinical site by the AFWC.</w:t>
      </w:r>
    </w:p>
    <w:p w14:paraId="271B79C1" w14:textId="6B0CA64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 xml:space="preserve">Provide documentation of current CPR certification, </w:t>
      </w:r>
      <w:r w:rsidR="007855ED">
        <w:rPr>
          <w:rFonts w:eastAsia="Calibri" w:cstheme="minorHAnsi"/>
          <w:color w:val="000000"/>
          <w:sz w:val="24"/>
          <w:szCs w:val="24"/>
        </w:rPr>
        <w:t>required i</w:t>
      </w:r>
      <w:r w:rsidRPr="009C4EAA">
        <w:rPr>
          <w:rFonts w:eastAsia="Calibri" w:cstheme="minorHAnsi"/>
          <w:color w:val="000000"/>
          <w:sz w:val="24"/>
          <w:szCs w:val="24"/>
        </w:rPr>
        <w:t>mmunizations</w:t>
      </w:r>
      <w:r w:rsidR="00C12BE2">
        <w:rPr>
          <w:rFonts w:eastAsia="Calibri" w:cstheme="minorHAnsi"/>
          <w:color w:val="000000"/>
          <w:sz w:val="24"/>
          <w:szCs w:val="24"/>
        </w:rPr>
        <w:t>,</w:t>
      </w:r>
      <w:r w:rsidRPr="009C4EAA">
        <w:rPr>
          <w:rFonts w:eastAsia="Calibri" w:cstheme="minorHAnsi"/>
          <w:color w:val="000000"/>
          <w:sz w:val="24"/>
          <w:szCs w:val="24"/>
        </w:rPr>
        <w:t xml:space="preserve"> </w:t>
      </w:r>
      <w:r w:rsidR="007855ED">
        <w:rPr>
          <w:rFonts w:eastAsia="Calibri" w:cstheme="minorHAnsi"/>
          <w:color w:val="000000"/>
          <w:sz w:val="24"/>
          <w:szCs w:val="24"/>
        </w:rPr>
        <w:t>and</w:t>
      </w:r>
      <w:r w:rsidRPr="009C4EAA">
        <w:rPr>
          <w:rFonts w:eastAsia="Calibri" w:cstheme="minorHAnsi"/>
          <w:color w:val="000000"/>
          <w:sz w:val="24"/>
          <w:szCs w:val="24"/>
        </w:rPr>
        <w:t xml:space="preserve"> any other site-specific requirements </w:t>
      </w:r>
      <w:r w:rsidR="00C12BE2">
        <w:rPr>
          <w:rFonts w:eastAsia="Calibri" w:cstheme="minorHAnsi"/>
          <w:color w:val="000000"/>
          <w:sz w:val="24"/>
          <w:szCs w:val="24"/>
        </w:rPr>
        <w:t>(</w:t>
      </w:r>
      <w:r w:rsidR="007855ED">
        <w:rPr>
          <w:rFonts w:eastAsia="Calibri" w:cstheme="minorHAnsi"/>
          <w:color w:val="000000"/>
          <w:sz w:val="24"/>
          <w:szCs w:val="24"/>
        </w:rPr>
        <w:t>e.g. current drug screen</w:t>
      </w:r>
      <w:r w:rsidR="00C12BE2">
        <w:rPr>
          <w:rFonts w:eastAsia="Calibri" w:cstheme="minorHAnsi"/>
          <w:color w:val="000000"/>
          <w:sz w:val="24"/>
          <w:szCs w:val="24"/>
        </w:rPr>
        <w:t>, etc.)</w:t>
      </w:r>
    </w:p>
    <w:p w14:paraId="641A9E54" w14:textId="06C7BEA9"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Conduct self as a member of the facility.  This includes obeying all policies and procedures of the fieldwork site</w:t>
      </w:r>
      <w:r w:rsidR="00494AB6">
        <w:rPr>
          <w:rFonts w:eastAsia="Calibri" w:cstheme="minorHAnsi"/>
          <w:color w:val="000000"/>
          <w:sz w:val="24"/>
          <w:szCs w:val="24"/>
        </w:rPr>
        <w:t>.</w:t>
      </w:r>
    </w:p>
    <w:p w14:paraId="6C38E5B6"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Work the typical schedule for the assigned fa</w:t>
      </w:r>
      <w:bookmarkStart w:id="19" w:name="_Hlk108766373"/>
      <w:r w:rsidRPr="009C4EAA">
        <w:rPr>
          <w:rFonts w:eastAsia="Calibri" w:cstheme="minorHAnsi"/>
          <w:color w:val="000000"/>
          <w:sz w:val="24"/>
          <w:szCs w:val="24"/>
        </w:rPr>
        <w:t xml:space="preserve">cility or as determined </w:t>
      </w:r>
      <w:bookmarkEnd w:id="19"/>
      <w:r w:rsidRPr="009C4EAA">
        <w:rPr>
          <w:rFonts w:eastAsia="Calibri" w:cstheme="minorHAnsi"/>
          <w:color w:val="000000"/>
          <w:sz w:val="24"/>
          <w:szCs w:val="24"/>
        </w:rPr>
        <w:t>by the FW educator. This may include traditional and nontraditional schedules, e.g. 4 10-hour days, weekend shifts, early or late arrival.</w:t>
      </w:r>
    </w:p>
    <w:p w14:paraId="5DD17838" w14:textId="5F53CFAD"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Communicate proactively and collaboratively in the supervisory relationship including questions or concerns regarding assignments, expectations, personal learning goals or needs</w:t>
      </w:r>
      <w:r w:rsidR="00C12BE2">
        <w:rPr>
          <w:rFonts w:eastAsia="Calibri" w:cstheme="minorHAnsi"/>
          <w:color w:val="000000"/>
          <w:sz w:val="24"/>
          <w:szCs w:val="24"/>
        </w:rPr>
        <w:t>,</w:t>
      </w:r>
      <w:r w:rsidRPr="009C4EAA">
        <w:rPr>
          <w:rFonts w:eastAsia="Calibri" w:cstheme="minorHAnsi"/>
          <w:color w:val="000000"/>
          <w:sz w:val="24"/>
          <w:szCs w:val="24"/>
        </w:rPr>
        <w:t xml:space="preserve"> etc.</w:t>
      </w:r>
    </w:p>
    <w:p w14:paraId="47FDD4FC"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Fulfill all duties and assignments given by FWE within the time specified.</w:t>
      </w:r>
    </w:p>
    <w:p w14:paraId="6FE09CD0" w14:textId="127C1A20"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Maintain an accurate timesheet throughout</w:t>
      </w:r>
      <w:r w:rsidR="00740091">
        <w:rPr>
          <w:rFonts w:eastAsia="Calibri" w:cstheme="minorHAnsi"/>
          <w:color w:val="000000"/>
          <w:sz w:val="24"/>
          <w:szCs w:val="24"/>
        </w:rPr>
        <w:t xml:space="preserve">, </w:t>
      </w:r>
      <w:r w:rsidRPr="009C4EAA">
        <w:rPr>
          <w:rFonts w:eastAsia="Calibri" w:cstheme="minorHAnsi"/>
          <w:color w:val="000000"/>
          <w:sz w:val="24"/>
          <w:szCs w:val="24"/>
        </w:rPr>
        <w:t>complete all required hours</w:t>
      </w:r>
      <w:r w:rsidR="00740091">
        <w:rPr>
          <w:rFonts w:eastAsia="Calibri" w:cstheme="minorHAnsi"/>
          <w:color w:val="000000"/>
          <w:sz w:val="24"/>
          <w:szCs w:val="24"/>
        </w:rPr>
        <w:t>, and submit the completed timesheet to both the FWE and the AFWC.</w:t>
      </w:r>
    </w:p>
    <w:p w14:paraId="16ECCC87" w14:textId="1D3C0765"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 xml:space="preserve">Complete and submit to the FWE one copy of the Student Evaluation of </w:t>
      </w:r>
      <w:r w:rsidR="00494AB6">
        <w:rPr>
          <w:rFonts w:eastAsia="Calibri" w:cstheme="minorHAnsi"/>
          <w:color w:val="000000"/>
          <w:sz w:val="24"/>
          <w:szCs w:val="24"/>
        </w:rPr>
        <w:t>Fieldwork Instruction</w:t>
      </w:r>
      <w:r w:rsidR="00740091">
        <w:rPr>
          <w:rFonts w:eastAsia="Calibri" w:cstheme="minorHAnsi"/>
          <w:color w:val="000000"/>
          <w:sz w:val="24"/>
          <w:szCs w:val="24"/>
        </w:rPr>
        <w:t>.</w:t>
      </w:r>
    </w:p>
    <w:p w14:paraId="156F1F5A" w14:textId="6374F40A"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Communicate proactively</w:t>
      </w:r>
      <w:r w:rsidR="00740091">
        <w:rPr>
          <w:rFonts w:eastAsia="Calibri" w:cstheme="minorHAnsi"/>
          <w:color w:val="000000"/>
          <w:sz w:val="24"/>
          <w:szCs w:val="24"/>
        </w:rPr>
        <w:t xml:space="preserve"> with</w:t>
      </w:r>
      <w:r w:rsidRPr="009C4EAA">
        <w:rPr>
          <w:rFonts w:eastAsia="Calibri" w:cstheme="minorHAnsi"/>
          <w:color w:val="000000"/>
          <w:sz w:val="24"/>
          <w:szCs w:val="24"/>
        </w:rPr>
        <w:t xml:space="preserve"> AFWC if problems arise during fieldwork</w:t>
      </w:r>
      <w:r w:rsidR="00494AB6">
        <w:rPr>
          <w:rFonts w:eastAsia="Calibri" w:cstheme="minorHAnsi"/>
          <w:color w:val="000000"/>
          <w:sz w:val="24"/>
          <w:szCs w:val="24"/>
        </w:rPr>
        <w:t>.</w:t>
      </w:r>
      <w:r w:rsidRPr="009C4EAA">
        <w:rPr>
          <w:rFonts w:eastAsia="Calibri" w:cstheme="minorHAnsi"/>
          <w:color w:val="000000"/>
          <w:sz w:val="24"/>
          <w:szCs w:val="24"/>
        </w:rPr>
        <w:t xml:space="preserve">  </w:t>
      </w:r>
    </w:p>
    <w:p w14:paraId="63127E09" w14:textId="77777777" w:rsidR="009C4EAA" w:rsidRPr="009C4EAA" w:rsidRDefault="009C4EAA" w:rsidP="009C4EAA">
      <w:pPr>
        <w:numPr>
          <w:ilvl w:val="0"/>
          <w:numId w:val="1"/>
        </w:numPr>
        <w:rPr>
          <w:rFonts w:eastAsia="Calibri" w:cstheme="minorHAnsi"/>
          <w:color w:val="000000"/>
          <w:sz w:val="24"/>
          <w:szCs w:val="24"/>
        </w:rPr>
      </w:pPr>
      <w:r w:rsidRPr="009C4EAA">
        <w:rPr>
          <w:rFonts w:eastAsia="Calibri" w:cstheme="minorHAnsi"/>
          <w:color w:val="000000"/>
          <w:sz w:val="24"/>
          <w:szCs w:val="24"/>
        </w:rPr>
        <w:t>Students must notify AFWC of any change in personal contact information, e.g. address of phone number, that occurs during fieldwork.</w:t>
      </w:r>
    </w:p>
    <w:p w14:paraId="7E0E7090" w14:textId="77777777"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Insurance:</w:t>
      </w:r>
    </w:p>
    <w:p w14:paraId="0B0148DD"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Students enrolled in the OTA program have accident and medical malpractice insurance. (See fees and fee schedule for details). The student’s personal health insurance is considered the primary source for coverage of medical care. </w:t>
      </w:r>
    </w:p>
    <w:p w14:paraId="4B550633"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u w:val="single"/>
        </w:rPr>
        <w:t>In the event of injury to a student:</w:t>
      </w:r>
      <w:r w:rsidRPr="009C4EAA">
        <w:rPr>
          <w:rFonts w:eastAsia="Calibri" w:cstheme="minorHAnsi"/>
          <w:color w:val="000000"/>
          <w:sz w:val="24"/>
          <w:szCs w:val="24"/>
        </w:rPr>
        <w:t xml:space="preserve"> </w:t>
      </w:r>
    </w:p>
    <w:p w14:paraId="17DBAA0C" w14:textId="229256D0" w:rsidR="009C4EAA" w:rsidRPr="009C4EAA" w:rsidRDefault="009C4EAA" w:rsidP="009C4EAA">
      <w:pPr>
        <w:numPr>
          <w:ilvl w:val="0"/>
          <w:numId w:val="3"/>
        </w:numPr>
        <w:rPr>
          <w:rFonts w:eastAsia="Calibri" w:cstheme="minorHAnsi"/>
          <w:color w:val="000000"/>
          <w:sz w:val="24"/>
          <w:szCs w:val="24"/>
        </w:rPr>
      </w:pPr>
      <w:r w:rsidRPr="009C4EAA">
        <w:rPr>
          <w:rFonts w:eastAsia="Calibri" w:cstheme="minorHAnsi"/>
          <w:color w:val="000000"/>
          <w:sz w:val="24"/>
          <w:szCs w:val="24"/>
        </w:rPr>
        <w:t xml:space="preserve">All injuries sustained during fieldwork must be reported to the fieldwork </w:t>
      </w:r>
      <w:r w:rsidR="00D568A9">
        <w:rPr>
          <w:rFonts w:eastAsia="Calibri" w:cstheme="minorHAnsi"/>
          <w:color w:val="000000"/>
          <w:sz w:val="24"/>
          <w:szCs w:val="24"/>
        </w:rPr>
        <w:t>educator</w:t>
      </w:r>
      <w:r w:rsidRPr="009C4EAA">
        <w:rPr>
          <w:rFonts w:eastAsia="Calibri" w:cstheme="minorHAnsi"/>
          <w:color w:val="000000"/>
          <w:sz w:val="24"/>
          <w:szCs w:val="24"/>
        </w:rPr>
        <w:t xml:space="preserve"> immediately and to the AFWC as soon as possible. </w:t>
      </w:r>
    </w:p>
    <w:p w14:paraId="611747D4" w14:textId="77777777" w:rsidR="009C4EAA" w:rsidRPr="009C4EAA" w:rsidRDefault="009C4EAA" w:rsidP="009C4EAA">
      <w:pPr>
        <w:numPr>
          <w:ilvl w:val="0"/>
          <w:numId w:val="3"/>
        </w:numPr>
        <w:rPr>
          <w:rFonts w:eastAsia="Calibri" w:cstheme="minorHAnsi"/>
          <w:color w:val="000000"/>
          <w:sz w:val="24"/>
          <w:szCs w:val="24"/>
        </w:rPr>
      </w:pPr>
      <w:r w:rsidRPr="009C4EAA">
        <w:rPr>
          <w:rFonts w:eastAsia="Calibri" w:cstheme="minorHAnsi"/>
          <w:color w:val="000000"/>
          <w:sz w:val="24"/>
          <w:szCs w:val="24"/>
        </w:rPr>
        <w:t xml:space="preserve">The student must comply with procedures specified by the facility regarding onsite injuries. </w:t>
      </w:r>
    </w:p>
    <w:p w14:paraId="552B7611" w14:textId="229107C7" w:rsidR="009C4EAA" w:rsidRPr="009C4EAA" w:rsidRDefault="009C4EAA" w:rsidP="009C4EAA">
      <w:pPr>
        <w:numPr>
          <w:ilvl w:val="0"/>
          <w:numId w:val="3"/>
        </w:numPr>
        <w:rPr>
          <w:rFonts w:eastAsia="Calibri" w:cstheme="minorHAnsi"/>
          <w:color w:val="000000"/>
          <w:sz w:val="24"/>
          <w:szCs w:val="24"/>
        </w:rPr>
      </w:pPr>
      <w:r w:rsidRPr="009C4EAA">
        <w:rPr>
          <w:rFonts w:eastAsia="Calibri" w:cstheme="minorHAnsi"/>
          <w:color w:val="000000"/>
          <w:sz w:val="24"/>
          <w:szCs w:val="24"/>
        </w:rPr>
        <w:t xml:space="preserve">If the injury occurs in a facility that is not equipped to provide care on the premises </w:t>
      </w:r>
      <w:r w:rsidR="00C12BE2">
        <w:rPr>
          <w:rFonts w:eastAsia="Calibri" w:cstheme="minorHAnsi"/>
          <w:color w:val="000000"/>
          <w:sz w:val="24"/>
          <w:szCs w:val="24"/>
        </w:rPr>
        <w:t>(</w:t>
      </w:r>
      <w:r w:rsidRPr="009C4EAA">
        <w:rPr>
          <w:rFonts w:eastAsia="Calibri" w:cstheme="minorHAnsi"/>
          <w:color w:val="000000"/>
          <w:sz w:val="24"/>
          <w:szCs w:val="24"/>
        </w:rPr>
        <w:t xml:space="preserve">e.g. public school, community-based program, </w:t>
      </w:r>
      <w:r w:rsidR="00C12BE2">
        <w:rPr>
          <w:rFonts w:eastAsia="Calibri" w:cstheme="minorHAnsi"/>
          <w:color w:val="000000"/>
          <w:sz w:val="24"/>
          <w:szCs w:val="24"/>
        </w:rPr>
        <w:t xml:space="preserve">etc.), </w:t>
      </w:r>
      <w:r w:rsidRPr="009C4EAA">
        <w:rPr>
          <w:rFonts w:eastAsia="Calibri" w:cstheme="minorHAnsi"/>
          <w:color w:val="000000"/>
          <w:sz w:val="24"/>
          <w:szCs w:val="24"/>
        </w:rPr>
        <w:t>the student should seek appropriate medical attention off site.</w:t>
      </w:r>
    </w:p>
    <w:p w14:paraId="7F5D5326" w14:textId="77777777" w:rsidR="009C4EAA" w:rsidRPr="009C4EAA" w:rsidRDefault="009C4EAA" w:rsidP="009C4EAA">
      <w:pPr>
        <w:numPr>
          <w:ilvl w:val="0"/>
          <w:numId w:val="3"/>
        </w:numPr>
        <w:rPr>
          <w:rFonts w:eastAsia="Calibri" w:cstheme="minorHAnsi"/>
          <w:color w:val="000000"/>
          <w:sz w:val="24"/>
          <w:szCs w:val="24"/>
        </w:rPr>
      </w:pPr>
      <w:r w:rsidRPr="009C4EAA">
        <w:rPr>
          <w:rFonts w:eastAsia="Calibri" w:cstheme="minorHAnsi"/>
          <w:color w:val="000000"/>
          <w:sz w:val="24"/>
          <w:szCs w:val="24"/>
        </w:rPr>
        <w:lastRenderedPageBreak/>
        <w:t>Students are to complete the required institutional paperwork for each incident: claim form, HIPAA authorization, and insurance information form. These forms are available in the AFWC office or through Campus Services (903.510.3313).</w:t>
      </w:r>
    </w:p>
    <w:p w14:paraId="3A4BC500" w14:textId="77777777" w:rsidR="009C4EAA" w:rsidRPr="009C4EAA" w:rsidRDefault="009C4EAA" w:rsidP="009C4EAA">
      <w:pPr>
        <w:numPr>
          <w:ilvl w:val="0"/>
          <w:numId w:val="3"/>
        </w:numPr>
        <w:rPr>
          <w:rFonts w:eastAsia="Calibri" w:cstheme="minorHAnsi"/>
          <w:color w:val="000000"/>
          <w:sz w:val="24"/>
          <w:szCs w:val="24"/>
        </w:rPr>
      </w:pPr>
      <w:r w:rsidRPr="009C4EAA">
        <w:rPr>
          <w:rFonts w:eastAsia="Calibri" w:cstheme="minorHAnsi"/>
          <w:color w:val="000000"/>
          <w:sz w:val="24"/>
          <w:szCs w:val="24"/>
        </w:rPr>
        <w:t xml:space="preserve">Students are to notify Campus Police to complete an incident report for each event. (903.510.2258). </w:t>
      </w:r>
    </w:p>
    <w:p w14:paraId="07D175EF" w14:textId="68A4AD79"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 </w:t>
      </w:r>
      <w:r w:rsidRPr="009C4EAA">
        <w:rPr>
          <w:rFonts w:eastAsia="Calibri" w:cstheme="minorHAnsi"/>
          <w:color w:val="000000"/>
          <w:sz w:val="24"/>
          <w:szCs w:val="24"/>
          <w:u w:val="single"/>
        </w:rPr>
        <w:t>In the event of injury to a patient/client:</w:t>
      </w:r>
    </w:p>
    <w:p w14:paraId="09A5F8A4" w14:textId="75DAA797" w:rsidR="009C4EAA" w:rsidRPr="009C4EAA" w:rsidRDefault="009C4EAA" w:rsidP="009C4EAA">
      <w:pPr>
        <w:numPr>
          <w:ilvl w:val="0"/>
          <w:numId w:val="2"/>
        </w:numPr>
        <w:rPr>
          <w:rFonts w:eastAsia="Calibri" w:cstheme="minorHAnsi"/>
          <w:color w:val="000000"/>
          <w:sz w:val="24"/>
          <w:szCs w:val="24"/>
        </w:rPr>
      </w:pPr>
      <w:r w:rsidRPr="009C4EAA">
        <w:rPr>
          <w:rFonts w:eastAsia="Calibri" w:cstheme="minorHAnsi"/>
          <w:color w:val="000000"/>
          <w:sz w:val="24"/>
          <w:szCs w:val="24"/>
        </w:rPr>
        <w:t xml:space="preserve">Report all instances of patient injury or potential injury to the fieldwork </w:t>
      </w:r>
      <w:r w:rsidR="00D568A9">
        <w:rPr>
          <w:rFonts w:eastAsia="Calibri" w:cstheme="minorHAnsi"/>
          <w:color w:val="000000"/>
          <w:sz w:val="24"/>
          <w:szCs w:val="24"/>
        </w:rPr>
        <w:t>educator</w:t>
      </w:r>
      <w:r w:rsidRPr="009C4EAA">
        <w:rPr>
          <w:rFonts w:eastAsia="Calibri" w:cstheme="minorHAnsi"/>
          <w:color w:val="000000"/>
          <w:sz w:val="24"/>
          <w:szCs w:val="24"/>
        </w:rPr>
        <w:t xml:space="preserve"> immediately.</w:t>
      </w:r>
    </w:p>
    <w:p w14:paraId="3F406280" w14:textId="77777777" w:rsidR="009C4EAA" w:rsidRPr="009C4EAA" w:rsidRDefault="009C4EAA" w:rsidP="009C4EAA">
      <w:pPr>
        <w:numPr>
          <w:ilvl w:val="0"/>
          <w:numId w:val="2"/>
        </w:numPr>
        <w:rPr>
          <w:rFonts w:eastAsia="Calibri" w:cstheme="minorHAnsi"/>
          <w:color w:val="000000"/>
          <w:sz w:val="24"/>
          <w:szCs w:val="24"/>
        </w:rPr>
      </w:pPr>
      <w:r w:rsidRPr="009C4EAA">
        <w:rPr>
          <w:rFonts w:eastAsia="Calibri" w:cstheme="minorHAnsi"/>
          <w:color w:val="000000"/>
          <w:sz w:val="24"/>
          <w:szCs w:val="24"/>
        </w:rPr>
        <w:t xml:space="preserve">Complete all site-specific paperwork relative to patient safety. </w:t>
      </w:r>
    </w:p>
    <w:p w14:paraId="240FA7D0" w14:textId="77777777" w:rsidR="009C4EAA" w:rsidRPr="009C4EAA" w:rsidRDefault="009C4EAA" w:rsidP="009C4EAA">
      <w:pPr>
        <w:numPr>
          <w:ilvl w:val="0"/>
          <w:numId w:val="2"/>
        </w:numPr>
        <w:rPr>
          <w:rFonts w:eastAsia="Calibri" w:cstheme="minorHAnsi"/>
          <w:color w:val="000000"/>
          <w:sz w:val="24"/>
          <w:szCs w:val="24"/>
        </w:rPr>
      </w:pPr>
      <w:r w:rsidRPr="009C4EAA">
        <w:rPr>
          <w:rFonts w:eastAsia="Calibri" w:cstheme="minorHAnsi"/>
          <w:color w:val="000000"/>
          <w:sz w:val="24"/>
          <w:szCs w:val="24"/>
        </w:rPr>
        <w:t>Notify AFWC of the incident as soon as possible.</w:t>
      </w:r>
    </w:p>
    <w:p w14:paraId="07A58BD7" w14:textId="77777777" w:rsidR="009C4EAA" w:rsidRPr="009C4EAA" w:rsidRDefault="009C4EAA" w:rsidP="009C4EAA">
      <w:pPr>
        <w:numPr>
          <w:ilvl w:val="0"/>
          <w:numId w:val="2"/>
        </w:numPr>
        <w:rPr>
          <w:rFonts w:ascii="Calibri" w:eastAsia="Calibri" w:hAnsi="Calibri" w:cs="Calibri"/>
          <w:b/>
          <w:color w:val="000000"/>
          <w:sz w:val="24"/>
          <w:szCs w:val="24"/>
          <w:u w:val="single"/>
        </w:rPr>
      </w:pPr>
      <w:r w:rsidRPr="009C4EAA">
        <w:rPr>
          <w:rFonts w:eastAsia="Calibri" w:cstheme="minorHAnsi"/>
          <w:color w:val="000000"/>
          <w:sz w:val="24"/>
          <w:szCs w:val="24"/>
        </w:rPr>
        <w:t>Notify Campus Police of the incident. Complete any required campus paperwork.</w:t>
      </w:r>
    </w:p>
    <w:p w14:paraId="5DA642BC" w14:textId="51C29AF2"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Inclement Weather Policy:</w:t>
      </w:r>
    </w:p>
    <w:p w14:paraId="4E5B1797"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Students should monitor the local news broadcasts during periods of severe weather for announcements regarding facility closures or delayed opening. </w:t>
      </w:r>
    </w:p>
    <w:p w14:paraId="17A4C7E9"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OTA program fieldwork sites are located throughout the east Texas area. It is possible that some sites will be more significantly affected than others by inclement weather. Students should monitor announcements related to their home </w:t>
      </w:r>
      <w:r w:rsidRPr="00C12BE2">
        <w:rPr>
          <w:rFonts w:eastAsia="Calibri" w:cstheme="minorHAnsi"/>
          <w:color w:val="000000"/>
          <w:sz w:val="24"/>
          <w:szCs w:val="24"/>
        </w:rPr>
        <w:t>area and</w:t>
      </w:r>
      <w:r w:rsidRPr="009C4EAA">
        <w:rPr>
          <w:rFonts w:eastAsia="Calibri" w:cstheme="minorHAnsi"/>
          <w:color w:val="000000"/>
          <w:sz w:val="24"/>
          <w:szCs w:val="24"/>
        </w:rPr>
        <w:t xml:space="preserve"> fieldwork area in order to determine the safety of attempting to travel.</w:t>
      </w:r>
    </w:p>
    <w:p w14:paraId="2795F722" w14:textId="77777777"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In the event of a facility closure or delayed opening, students </w:t>
      </w:r>
      <w:r w:rsidR="00737FA9">
        <w:rPr>
          <w:rFonts w:eastAsia="Calibri" w:cstheme="minorHAnsi"/>
          <w:color w:val="000000"/>
          <w:sz w:val="24"/>
          <w:szCs w:val="24"/>
        </w:rPr>
        <w:t xml:space="preserve">may </w:t>
      </w:r>
      <w:r w:rsidRPr="009C4EAA">
        <w:rPr>
          <w:rFonts w:eastAsia="Calibri" w:cstheme="minorHAnsi"/>
          <w:color w:val="000000"/>
          <w:sz w:val="24"/>
          <w:szCs w:val="24"/>
        </w:rPr>
        <w:t>not be required to make up the missed time</w:t>
      </w:r>
      <w:r w:rsidR="00737FA9">
        <w:rPr>
          <w:rFonts w:eastAsia="Calibri" w:cstheme="minorHAnsi"/>
          <w:color w:val="000000"/>
          <w:sz w:val="24"/>
          <w:szCs w:val="24"/>
        </w:rPr>
        <w:t>.</w:t>
      </w:r>
      <w:r w:rsidRPr="009C4EAA">
        <w:rPr>
          <w:rFonts w:eastAsia="Calibri" w:cstheme="minorHAnsi"/>
          <w:color w:val="000000"/>
          <w:sz w:val="24"/>
          <w:szCs w:val="24"/>
        </w:rPr>
        <w:t xml:space="preserve"> </w:t>
      </w:r>
    </w:p>
    <w:p w14:paraId="3F36A3C0" w14:textId="7C1ACA0B" w:rsidR="009C4EAA" w:rsidRPr="009C4EAA" w:rsidRDefault="009C4EAA" w:rsidP="009C4EAA">
      <w:pPr>
        <w:rPr>
          <w:rFonts w:eastAsia="Calibri" w:cstheme="minorHAnsi"/>
          <w:color w:val="000000"/>
          <w:sz w:val="24"/>
          <w:szCs w:val="24"/>
        </w:rPr>
      </w:pPr>
      <w:r w:rsidRPr="009C4EAA">
        <w:rPr>
          <w:rFonts w:eastAsia="Calibri" w:cstheme="minorHAnsi"/>
          <w:color w:val="000000"/>
          <w:sz w:val="24"/>
          <w:szCs w:val="24"/>
        </w:rPr>
        <w:t xml:space="preserve">If the facility is open but the student cannot travel safely from his/her home to the site, the student will be required to make up the missed day unless otherwise instructed by the fieldwork </w:t>
      </w:r>
      <w:r w:rsidR="00D568A9">
        <w:rPr>
          <w:rFonts w:eastAsia="Calibri" w:cstheme="minorHAnsi"/>
          <w:color w:val="000000"/>
          <w:sz w:val="24"/>
          <w:szCs w:val="24"/>
        </w:rPr>
        <w:t>educator</w:t>
      </w:r>
      <w:r w:rsidRPr="009C4EAA">
        <w:rPr>
          <w:rFonts w:eastAsia="Calibri" w:cstheme="minorHAnsi"/>
          <w:b/>
          <w:color w:val="000000"/>
          <w:sz w:val="24"/>
          <w:szCs w:val="24"/>
        </w:rPr>
        <w:t xml:space="preserve">. </w:t>
      </w:r>
      <w:r w:rsidRPr="00C12BE2">
        <w:rPr>
          <w:rFonts w:eastAsia="Calibri" w:cstheme="minorHAnsi"/>
          <w:color w:val="000000"/>
          <w:sz w:val="24"/>
          <w:szCs w:val="24"/>
        </w:rPr>
        <w:t xml:space="preserve">It is the responsibility of the student to contact the fieldwork </w:t>
      </w:r>
      <w:r w:rsidR="00D568A9">
        <w:rPr>
          <w:rFonts w:eastAsia="Calibri" w:cstheme="minorHAnsi"/>
          <w:color w:val="000000"/>
          <w:sz w:val="24"/>
          <w:szCs w:val="24"/>
        </w:rPr>
        <w:t>educator</w:t>
      </w:r>
      <w:r w:rsidRPr="00C12BE2">
        <w:rPr>
          <w:rFonts w:eastAsia="Calibri" w:cstheme="minorHAnsi"/>
          <w:color w:val="000000"/>
          <w:sz w:val="24"/>
          <w:szCs w:val="24"/>
        </w:rPr>
        <w:t xml:space="preserve"> regarding absences or late arrivals related to weather</w:t>
      </w:r>
      <w:r w:rsidRPr="009C4EAA">
        <w:rPr>
          <w:rFonts w:eastAsia="Calibri" w:cstheme="minorHAnsi"/>
          <w:color w:val="000000"/>
          <w:sz w:val="24"/>
          <w:szCs w:val="24"/>
        </w:rPr>
        <w:t xml:space="preserve"> just as the student would for an absence related to illness or injury. </w:t>
      </w:r>
    </w:p>
    <w:p w14:paraId="2E34D2C5" w14:textId="5F19977E" w:rsidR="009C4EAA" w:rsidRPr="009C4EAA" w:rsidRDefault="009C4EAA" w:rsidP="009C4EAA">
      <w:pPr>
        <w:rPr>
          <w:rFonts w:eastAsia="Calibri" w:cstheme="minorHAnsi"/>
          <w:b/>
          <w:bCs/>
          <w:color w:val="000000"/>
          <w:sz w:val="24"/>
          <w:szCs w:val="24"/>
          <w:u w:val="single"/>
        </w:rPr>
      </w:pPr>
      <w:r w:rsidRPr="009C4EAA">
        <w:rPr>
          <w:rFonts w:eastAsia="Calibri" w:cstheme="minorHAnsi"/>
          <w:b/>
          <w:bCs/>
          <w:color w:val="000000"/>
          <w:sz w:val="24"/>
          <w:szCs w:val="24"/>
          <w:u w:val="single"/>
        </w:rPr>
        <w:t xml:space="preserve">Photograph Policy and Social Media </w:t>
      </w:r>
      <w:r w:rsidR="00996C32" w:rsidRPr="00996C32">
        <w:rPr>
          <w:rFonts w:eastAsia="Calibri" w:cstheme="minorHAnsi"/>
          <w:bCs/>
          <w:color w:val="000000"/>
          <w:sz w:val="24"/>
          <w:szCs w:val="24"/>
        </w:rPr>
        <w:tab/>
      </w:r>
      <w:r w:rsidR="0039478C">
        <w:rPr>
          <w:rFonts w:eastAsia="Calibri" w:cstheme="minorHAnsi"/>
          <w:color w:val="000000"/>
          <w:sz w:val="24"/>
          <w:szCs w:val="24"/>
        </w:rPr>
        <w:t xml:space="preserve"> </w:t>
      </w:r>
    </w:p>
    <w:p w14:paraId="394A1CE5" w14:textId="3C193638" w:rsidR="00C12BE2" w:rsidRPr="00C12BE2" w:rsidRDefault="00C12BE2" w:rsidP="009C4EAA">
      <w:pPr>
        <w:rPr>
          <w:rFonts w:eastAsia="Calibri" w:cstheme="minorHAnsi"/>
          <w:color w:val="000000"/>
          <w:sz w:val="24"/>
          <w:szCs w:val="24"/>
        </w:rPr>
      </w:pPr>
      <w:r w:rsidRPr="00C12BE2">
        <w:rPr>
          <w:rFonts w:eastAsia="Calibri" w:cstheme="minorHAnsi"/>
          <w:color w:val="000000"/>
          <w:sz w:val="24"/>
          <w:szCs w:val="24"/>
        </w:rPr>
        <w:t xml:space="preserve">Please refer </w:t>
      </w:r>
      <w:r w:rsidRPr="009F4DF5">
        <w:rPr>
          <w:rFonts w:eastAsia="Calibri" w:cstheme="minorHAnsi"/>
          <w:color w:val="000000"/>
          <w:sz w:val="24"/>
          <w:szCs w:val="24"/>
        </w:rPr>
        <w:t xml:space="preserve">to page </w:t>
      </w:r>
      <w:r w:rsidR="009F4DF5" w:rsidRPr="009F4DF5">
        <w:rPr>
          <w:rFonts w:eastAsia="Calibri" w:cstheme="minorHAnsi"/>
          <w:color w:val="000000"/>
          <w:sz w:val="24"/>
          <w:szCs w:val="24"/>
        </w:rPr>
        <w:t>3</w:t>
      </w:r>
      <w:r w:rsidR="00263A53">
        <w:rPr>
          <w:rFonts w:eastAsia="Calibri" w:cstheme="minorHAnsi"/>
          <w:color w:val="000000"/>
          <w:sz w:val="24"/>
          <w:szCs w:val="24"/>
        </w:rPr>
        <w:t>1</w:t>
      </w:r>
      <w:r w:rsidRPr="009F4DF5">
        <w:rPr>
          <w:rFonts w:eastAsia="Calibri" w:cstheme="minorHAnsi"/>
          <w:color w:val="000000"/>
          <w:sz w:val="24"/>
          <w:szCs w:val="24"/>
        </w:rPr>
        <w:t xml:space="preserve"> for information</w:t>
      </w:r>
      <w:r w:rsidRPr="00C12BE2">
        <w:rPr>
          <w:rFonts w:eastAsia="Calibri" w:cstheme="minorHAnsi"/>
          <w:color w:val="000000"/>
          <w:sz w:val="24"/>
          <w:szCs w:val="24"/>
        </w:rPr>
        <w:t xml:space="preserve"> regarding photos, videos, social media, etc.</w:t>
      </w:r>
    </w:p>
    <w:p w14:paraId="37202E92" w14:textId="2425708D" w:rsidR="009C4EAA" w:rsidRPr="009C4EAA" w:rsidRDefault="009C4EAA" w:rsidP="009C4EAA">
      <w:pPr>
        <w:rPr>
          <w:rFonts w:eastAsia="Calibri" w:cstheme="minorHAnsi"/>
          <w:color w:val="000000"/>
          <w:sz w:val="24"/>
          <w:szCs w:val="24"/>
        </w:rPr>
      </w:pPr>
      <w:r w:rsidRPr="009C4EAA">
        <w:rPr>
          <w:rFonts w:eastAsia="Calibri" w:cstheme="minorHAnsi"/>
          <w:b/>
          <w:color w:val="000000"/>
          <w:sz w:val="24"/>
          <w:szCs w:val="24"/>
          <w:u w:val="single"/>
        </w:rPr>
        <w:t>Acting as a Witness:</w:t>
      </w:r>
    </w:p>
    <w:p w14:paraId="78DEEDB6" w14:textId="2F84B998" w:rsidR="009C4EAA" w:rsidRPr="009C4EAA" w:rsidRDefault="009C4EAA" w:rsidP="009C4EAA">
      <w:r w:rsidRPr="009C4EAA">
        <w:rPr>
          <w:rFonts w:eastAsia="Calibri" w:cstheme="minorHAnsi"/>
          <w:color w:val="000000"/>
          <w:sz w:val="24"/>
          <w:szCs w:val="24"/>
        </w:rPr>
        <w:t xml:space="preserve">OTA students are NOT allowed to act as a witness for patients on any legal documents including a living will or consent forms.  </w:t>
      </w:r>
    </w:p>
    <w:p w14:paraId="1B5259B4" w14:textId="77777777" w:rsidR="00552061" w:rsidRDefault="00552061"/>
    <w:sectPr w:rsidR="00552061" w:rsidSect="009C4EAA">
      <w:pgSz w:w="12240" w:h="15840"/>
      <w:pgMar w:top="1440" w:right="1440" w:bottom="1440" w:left="2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AB91" w14:textId="77777777" w:rsidR="00281DE4" w:rsidRDefault="00281DE4">
      <w:pPr>
        <w:spacing w:after="0" w:line="240" w:lineRule="auto"/>
      </w:pPr>
      <w:r>
        <w:separator/>
      </w:r>
    </w:p>
  </w:endnote>
  <w:endnote w:type="continuationSeparator" w:id="0">
    <w:p w14:paraId="23B2A7DF" w14:textId="77777777" w:rsidR="00281DE4" w:rsidRDefault="0028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ato-Bold">
    <w:altName w:val="Lato"/>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17085"/>
      <w:docPartObj>
        <w:docPartGallery w:val="Page Numbers (Bottom of Page)"/>
        <w:docPartUnique/>
      </w:docPartObj>
    </w:sdtPr>
    <w:sdtEndPr>
      <w:rPr>
        <w:noProof/>
      </w:rPr>
    </w:sdtEndPr>
    <w:sdtContent>
      <w:p w14:paraId="1738867B" w14:textId="77777777" w:rsidR="007306D3" w:rsidRDefault="007306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8BD807" w14:textId="77777777" w:rsidR="007306D3" w:rsidRDefault="007306D3">
    <w:pPr>
      <w:pStyle w:val="Norm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EAF1" w14:textId="77777777" w:rsidR="00281DE4" w:rsidRDefault="00281DE4">
      <w:pPr>
        <w:spacing w:after="0" w:line="240" w:lineRule="auto"/>
      </w:pPr>
      <w:r>
        <w:separator/>
      </w:r>
    </w:p>
  </w:footnote>
  <w:footnote w:type="continuationSeparator" w:id="0">
    <w:p w14:paraId="4C5973CC" w14:textId="77777777" w:rsidR="00281DE4" w:rsidRDefault="00281DE4">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JZI0iFSF" int2:invalidationBookmarkName="" int2:hashCode="0jrfdRLLPZdMAr" int2:id="thNvyFy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DD"/>
    <w:multiLevelType w:val="hybridMultilevel"/>
    <w:tmpl w:val="DC7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64B9"/>
    <w:multiLevelType w:val="multilevel"/>
    <w:tmpl w:val="96164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5B795E"/>
    <w:multiLevelType w:val="multilevel"/>
    <w:tmpl w:val="CEBC97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74059D6"/>
    <w:multiLevelType w:val="hybridMultilevel"/>
    <w:tmpl w:val="82F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1CF"/>
    <w:multiLevelType w:val="multilevel"/>
    <w:tmpl w:val="8F3A1B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9ED0774"/>
    <w:multiLevelType w:val="multilevel"/>
    <w:tmpl w:val="18F49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B3162B"/>
    <w:multiLevelType w:val="hybridMultilevel"/>
    <w:tmpl w:val="2E0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D5C5F"/>
    <w:multiLevelType w:val="multilevel"/>
    <w:tmpl w:val="CA2A4A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2C41ACD"/>
    <w:multiLevelType w:val="multilevel"/>
    <w:tmpl w:val="D34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D4D7D"/>
    <w:multiLevelType w:val="multilevel"/>
    <w:tmpl w:val="FE7EEB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7C34261"/>
    <w:multiLevelType w:val="hybridMultilevel"/>
    <w:tmpl w:val="AAA4DBCE"/>
    <w:lvl w:ilvl="0" w:tplc="9E4097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AE273AF"/>
    <w:multiLevelType w:val="multilevel"/>
    <w:tmpl w:val="AF607F58"/>
    <w:lvl w:ilvl="0">
      <w:start w:val="4"/>
      <w:numFmt w:val="bullet"/>
      <w:lvlText w:val="-"/>
      <w:lvlJc w:val="left"/>
      <w:pPr>
        <w:ind w:left="1080" w:firstLine="72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E6D7FE0"/>
    <w:multiLevelType w:val="multilevel"/>
    <w:tmpl w:val="086217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007725B"/>
    <w:multiLevelType w:val="multilevel"/>
    <w:tmpl w:val="DE32C9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28C535DD"/>
    <w:multiLevelType w:val="hybridMultilevel"/>
    <w:tmpl w:val="37CE52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A33DD"/>
    <w:multiLevelType w:val="multilevel"/>
    <w:tmpl w:val="D94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D06E1"/>
    <w:multiLevelType w:val="multilevel"/>
    <w:tmpl w:val="4FE44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9AD19FB"/>
    <w:multiLevelType w:val="multilevel"/>
    <w:tmpl w:val="D31ECF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CD35D9F"/>
    <w:multiLevelType w:val="multilevel"/>
    <w:tmpl w:val="D97E5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ECA2F8E"/>
    <w:multiLevelType w:val="hybridMultilevel"/>
    <w:tmpl w:val="5CF8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3100E"/>
    <w:multiLevelType w:val="hybridMultilevel"/>
    <w:tmpl w:val="82D45E44"/>
    <w:lvl w:ilvl="0" w:tplc="1BB098E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4D7908"/>
    <w:multiLevelType w:val="hybridMultilevel"/>
    <w:tmpl w:val="17544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141601"/>
    <w:multiLevelType w:val="hybridMultilevel"/>
    <w:tmpl w:val="B49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B2E68"/>
    <w:multiLevelType w:val="hybridMultilevel"/>
    <w:tmpl w:val="FACAB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D6618"/>
    <w:multiLevelType w:val="multilevel"/>
    <w:tmpl w:val="0AF6E9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46C30CE"/>
    <w:multiLevelType w:val="multilevel"/>
    <w:tmpl w:val="1A5C9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47B6357"/>
    <w:multiLevelType w:val="multilevel"/>
    <w:tmpl w:val="9EBE755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15:restartNumberingAfterBreak="0">
    <w:nsid w:val="47083B33"/>
    <w:multiLevelType w:val="multilevel"/>
    <w:tmpl w:val="ABA2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804D73"/>
    <w:multiLevelType w:val="hybridMultilevel"/>
    <w:tmpl w:val="E166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23AAC"/>
    <w:multiLevelType w:val="multilevel"/>
    <w:tmpl w:val="FE08FDB0"/>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17D5DE1"/>
    <w:multiLevelType w:val="multilevel"/>
    <w:tmpl w:val="225C9B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57F64232"/>
    <w:multiLevelType w:val="multilevel"/>
    <w:tmpl w:val="225C9B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D4B3E1D"/>
    <w:multiLevelType w:val="hybridMultilevel"/>
    <w:tmpl w:val="2E8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F1C71"/>
    <w:multiLevelType w:val="hybridMultilevel"/>
    <w:tmpl w:val="B84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5592A"/>
    <w:multiLevelType w:val="multilevel"/>
    <w:tmpl w:val="D4FC65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3FF6857"/>
    <w:multiLevelType w:val="multilevel"/>
    <w:tmpl w:val="A5761D5C"/>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74C1684"/>
    <w:multiLevelType w:val="multilevel"/>
    <w:tmpl w:val="E59C4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9EE27E2"/>
    <w:multiLevelType w:val="multilevel"/>
    <w:tmpl w:val="70CEE8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D164274"/>
    <w:multiLevelType w:val="multilevel"/>
    <w:tmpl w:val="4614BF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70D855CF"/>
    <w:multiLevelType w:val="multilevel"/>
    <w:tmpl w:val="74DEC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1C6181B"/>
    <w:multiLevelType w:val="multilevel"/>
    <w:tmpl w:val="D44014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2E32D3E"/>
    <w:multiLevelType w:val="multilevel"/>
    <w:tmpl w:val="A134D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746235AE"/>
    <w:multiLevelType w:val="hybridMultilevel"/>
    <w:tmpl w:val="CB9A80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B75D4"/>
    <w:multiLevelType w:val="hybridMultilevel"/>
    <w:tmpl w:val="2274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E5790"/>
    <w:multiLevelType w:val="hybridMultilevel"/>
    <w:tmpl w:val="EDD23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4A6E3B"/>
    <w:multiLevelType w:val="multilevel"/>
    <w:tmpl w:val="29E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701DA5"/>
    <w:multiLevelType w:val="hybridMultilevel"/>
    <w:tmpl w:val="0E923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FB059E"/>
    <w:multiLevelType w:val="multilevel"/>
    <w:tmpl w:val="435A62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7F5C2E5D"/>
    <w:multiLevelType w:val="hybridMultilevel"/>
    <w:tmpl w:val="5F92DD0A"/>
    <w:lvl w:ilvl="0" w:tplc="05F4DE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9"/>
  </w:num>
  <w:num w:numId="4">
    <w:abstractNumId w:val="36"/>
  </w:num>
  <w:num w:numId="5">
    <w:abstractNumId w:val="43"/>
  </w:num>
  <w:num w:numId="6">
    <w:abstractNumId w:val="0"/>
  </w:num>
  <w:num w:numId="7">
    <w:abstractNumId w:val="48"/>
  </w:num>
  <w:num w:numId="8">
    <w:abstractNumId w:val="29"/>
  </w:num>
  <w:num w:numId="9">
    <w:abstractNumId w:val="2"/>
  </w:num>
  <w:num w:numId="10">
    <w:abstractNumId w:val="11"/>
  </w:num>
  <w:num w:numId="11">
    <w:abstractNumId w:val="41"/>
  </w:num>
  <w:num w:numId="12">
    <w:abstractNumId w:val="34"/>
  </w:num>
  <w:num w:numId="13">
    <w:abstractNumId w:val="17"/>
  </w:num>
  <w:num w:numId="14">
    <w:abstractNumId w:val="38"/>
  </w:num>
  <w:num w:numId="15">
    <w:abstractNumId w:val="37"/>
  </w:num>
  <w:num w:numId="16">
    <w:abstractNumId w:val="9"/>
  </w:num>
  <w:num w:numId="17">
    <w:abstractNumId w:val="24"/>
  </w:num>
  <w:num w:numId="18">
    <w:abstractNumId w:val="13"/>
  </w:num>
  <w:num w:numId="19">
    <w:abstractNumId w:val="26"/>
  </w:num>
  <w:num w:numId="20">
    <w:abstractNumId w:val="47"/>
  </w:num>
  <w:num w:numId="21">
    <w:abstractNumId w:val="12"/>
  </w:num>
  <w:num w:numId="22">
    <w:abstractNumId w:val="1"/>
  </w:num>
  <w:num w:numId="23">
    <w:abstractNumId w:val="4"/>
  </w:num>
  <w:num w:numId="24">
    <w:abstractNumId w:val="5"/>
  </w:num>
  <w:num w:numId="25">
    <w:abstractNumId w:val="25"/>
  </w:num>
  <w:num w:numId="26">
    <w:abstractNumId w:val="16"/>
  </w:num>
  <w:num w:numId="27">
    <w:abstractNumId w:val="18"/>
  </w:num>
  <w:num w:numId="28">
    <w:abstractNumId w:val="35"/>
  </w:num>
  <w:num w:numId="29">
    <w:abstractNumId w:val="31"/>
  </w:num>
  <w:num w:numId="30">
    <w:abstractNumId w:val="20"/>
  </w:num>
  <w:num w:numId="31">
    <w:abstractNumId w:val="42"/>
  </w:num>
  <w:num w:numId="32">
    <w:abstractNumId w:val="14"/>
  </w:num>
  <w:num w:numId="33">
    <w:abstractNumId w:val="30"/>
  </w:num>
  <w:num w:numId="34">
    <w:abstractNumId w:val="10"/>
  </w:num>
  <w:num w:numId="35">
    <w:abstractNumId w:val="27"/>
  </w:num>
  <w:num w:numId="36">
    <w:abstractNumId w:val="8"/>
  </w:num>
  <w:num w:numId="37">
    <w:abstractNumId w:val="46"/>
  </w:num>
  <w:num w:numId="38">
    <w:abstractNumId w:val="44"/>
  </w:num>
  <w:num w:numId="39">
    <w:abstractNumId w:val="15"/>
  </w:num>
  <w:num w:numId="40">
    <w:abstractNumId w:val="32"/>
  </w:num>
  <w:num w:numId="41">
    <w:abstractNumId w:val="22"/>
  </w:num>
  <w:num w:numId="42">
    <w:abstractNumId w:val="45"/>
  </w:num>
  <w:num w:numId="43">
    <w:abstractNumId w:val="21"/>
  </w:num>
  <w:num w:numId="44">
    <w:abstractNumId w:val="23"/>
  </w:num>
  <w:num w:numId="45">
    <w:abstractNumId w:val="33"/>
  </w:num>
  <w:num w:numId="46">
    <w:abstractNumId w:val="19"/>
  </w:num>
  <w:num w:numId="47">
    <w:abstractNumId w:val="6"/>
  </w:num>
  <w:num w:numId="48">
    <w:abstractNumId w:val="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AA"/>
    <w:rsid w:val="000040D2"/>
    <w:rsid w:val="00054D23"/>
    <w:rsid w:val="00087029"/>
    <w:rsid w:val="00094C69"/>
    <w:rsid w:val="000A1560"/>
    <w:rsid w:val="000D09DF"/>
    <w:rsid w:val="000E3BAA"/>
    <w:rsid w:val="00116070"/>
    <w:rsid w:val="00132B85"/>
    <w:rsid w:val="001535CA"/>
    <w:rsid w:val="001662EA"/>
    <w:rsid w:val="00172EF4"/>
    <w:rsid w:val="001760C5"/>
    <w:rsid w:val="00187391"/>
    <w:rsid w:val="00196693"/>
    <w:rsid w:val="001A02D0"/>
    <w:rsid w:val="001A06CE"/>
    <w:rsid w:val="001C5BE6"/>
    <w:rsid w:val="001D7A4D"/>
    <w:rsid w:val="00255CBB"/>
    <w:rsid w:val="00263A53"/>
    <w:rsid w:val="002667D1"/>
    <w:rsid w:val="00276674"/>
    <w:rsid w:val="00281DE4"/>
    <w:rsid w:val="002A38A6"/>
    <w:rsid w:val="002E4852"/>
    <w:rsid w:val="003012BC"/>
    <w:rsid w:val="003165E5"/>
    <w:rsid w:val="00340C90"/>
    <w:rsid w:val="003452BE"/>
    <w:rsid w:val="00346374"/>
    <w:rsid w:val="003702EC"/>
    <w:rsid w:val="003758DC"/>
    <w:rsid w:val="0039478C"/>
    <w:rsid w:val="003B5FAF"/>
    <w:rsid w:val="00413B97"/>
    <w:rsid w:val="00422D4B"/>
    <w:rsid w:val="00423A94"/>
    <w:rsid w:val="0046140D"/>
    <w:rsid w:val="00470CAC"/>
    <w:rsid w:val="004865C9"/>
    <w:rsid w:val="00494AB6"/>
    <w:rsid w:val="00497AD4"/>
    <w:rsid w:val="004F2C62"/>
    <w:rsid w:val="00542BB9"/>
    <w:rsid w:val="00552061"/>
    <w:rsid w:val="005660AD"/>
    <w:rsid w:val="00583FFC"/>
    <w:rsid w:val="005919DB"/>
    <w:rsid w:val="00597951"/>
    <w:rsid w:val="005F39A2"/>
    <w:rsid w:val="0060310A"/>
    <w:rsid w:val="00630758"/>
    <w:rsid w:val="00640499"/>
    <w:rsid w:val="00661ACD"/>
    <w:rsid w:val="00662816"/>
    <w:rsid w:val="00663502"/>
    <w:rsid w:val="00670EE6"/>
    <w:rsid w:val="006C44DC"/>
    <w:rsid w:val="006F6191"/>
    <w:rsid w:val="00705B4A"/>
    <w:rsid w:val="007306D3"/>
    <w:rsid w:val="00737FA9"/>
    <w:rsid w:val="00740091"/>
    <w:rsid w:val="007458FF"/>
    <w:rsid w:val="007855ED"/>
    <w:rsid w:val="007B1021"/>
    <w:rsid w:val="007B6C91"/>
    <w:rsid w:val="007D3F2C"/>
    <w:rsid w:val="007D5444"/>
    <w:rsid w:val="007F14A4"/>
    <w:rsid w:val="00843C0F"/>
    <w:rsid w:val="008673C6"/>
    <w:rsid w:val="00895AFC"/>
    <w:rsid w:val="00895BF0"/>
    <w:rsid w:val="008B69C5"/>
    <w:rsid w:val="008F604E"/>
    <w:rsid w:val="009966CE"/>
    <w:rsid w:val="00996C32"/>
    <w:rsid w:val="00997BB2"/>
    <w:rsid w:val="009C4EAA"/>
    <w:rsid w:val="009F4DF5"/>
    <w:rsid w:val="00A34AA5"/>
    <w:rsid w:val="00A41A18"/>
    <w:rsid w:val="00A44599"/>
    <w:rsid w:val="00AA1A44"/>
    <w:rsid w:val="00AC3281"/>
    <w:rsid w:val="00AC37F2"/>
    <w:rsid w:val="00AC382D"/>
    <w:rsid w:val="00AF0A9D"/>
    <w:rsid w:val="00B035F2"/>
    <w:rsid w:val="00B44C5B"/>
    <w:rsid w:val="00B60C0F"/>
    <w:rsid w:val="00B63EC5"/>
    <w:rsid w:val="00BC1320"/>
    <w:rsid w:val="00BC6B96"/>
    <w:rsid w:val="00BD162F"/>
    <w:rsid w:val="00BD6D19"/>
    <w:rsid w:val="00C00933"/>
    <w:rsid w:val="00C07D07"/>
    <w:rsid w:val="00C12BE2"/>
    <w:rsid w:val="00C23B45"/>
    <w:rsid w:val="00C47F5A"/>
    <w:rsid w:val="00C56DE1"/>
    <w:rsid w:val="00C94ECD"/>
    <w:rsid w:val="00D15286"/>
    <w:rsid w:val="00D427A1"/>
    <w:rsid w:val="00D4CDAF"/>
    <w:rsid w:val="00D568A9"/>
    <w:rsid w:val="00DA7A18"/>
    <w:rsid w:val="00E202A6"/>
    <w:rsid w:val="00E35A9C"/>
    <w:rsid w:val="00E641D6"/>
    <w:rsid w:val="00E80DBF"/>
    <w:rsid w:val="00E82EF4"/>
    <w:rsid w:val="00EC2130"/>
    <w:rsid w:val="00EC59D3"/>
    <w:rsid w:val="00ED5F68"/>
    <w:rsid w:val="00F25B6C"/>
    <w:rsid w:val="00F37149"/>
    <w:rsid w:val="00F93DBB"/>
    <w:rsid w:val="00FD0E54"/>
    <w:rsid w:val="00FE5D90"/>
    <w:rsid w:val="015649D2"/>
    <w:rsid w:val="0255039E"/>
    <w:rsid w:val="028F4A80"/>
    <w:rsid w:val="030C04DF"/>
    <w:rsid w:val="0339C161"/>
    <w:rsid w:val="05601771"/>
    <w:rsid w:val="0693732A"/>
    <w:rsid w:val="06F8F221"/>
    <w:rsid w:val="07FE74FA"/>
    <w:rsid w:val="082C7571"/>
    <w:rsid w:val="082F438B"/>
    <w:rsid w:val="099146CB"/>
    <w:rsid w:val="0BF10FE0"/>
    <w:rsid w:val="0C141127"/>
    <w:rsid w:val="10AFF65A"/>
    <w:rsid w:val="1133190F"/>
    <w:rsid w:val="12D929FA"/>
    <w:rsid w:val="131CDB76"/>
    <w:rsid w:val="142A7FC1"/>
    <w:rsid w:val="147965C6"/>
    <w:rsid w:val="1657BA51"/>
    <w:rsid w:val="16958E03"/>
    <w:rsid w:val="1764A5A1"/>
    <w:rsid w:val="1877EC77"/>
    <w:rsid w:val="1AC5DE18"/>
    <w:rsid w:val="1D9C4BE5"/>
    <w:rsid w:val="1F45EBCA"/>
    <w:rsid w:val="203825BE"/>
    <w:rsid w:val="2117E238"/>
    <w:rsid w:val="238D3968"/>
    <w:rsid w:val="240EEE6F"/>
    <w:rsid w:val="24CC647D"/>
    <w:rsid w:val="2634E5C4"/>
    <w:rsid w:val="28A4728A"/>
    <w:rsid w:val="2F8C3EDC"/>
    <w:rsid w:val="304C617B"/>
    <w:rsid w:val="3084FD1E"/>
    <w:rsid w:val="32D52608"/>
    <w:rsid w:val="332A82ED"/>
    <w:rsid w:val="34B25FA9"/>
    <w:rsid w:val="350CD51B"/>
    <w:rsid w:val="36DB850B"/>
    <w:rsid w:val="3865937E"/>
    <w:rsid w:val="3A1D268A"/>
    <w:rsid w:val="3D0489D3"/>
    <w:rsid w:val="3D5229E6"/>
    <w:rsid w:val="3ECFCDDC"/>
    <w:rsid w:val="3F5841B3"/>
    <w:rsid w:val="42340CC5"/>
    <w:rsid w:val="4632EAFB"/>
    <w:rsid w:val="47BC6625"/>
    <w:rsid w:val="48E5FB9C"/>
    <w:rsid w:val="49A4F17D"/>
    <w:rsid w:val="4A09BC01"/>
    <w:rsid w:val="4CE2598C"/>
    <w:rsid w:val="4EBEF246"/>
    <w:rsid w:val="4FA1BBF3"/>
    <w:rsid w:val="4FDD6496"/>
    <w:rsid w:val="51328A85"/>
    <w:rsid w:val="54BE84BB"/>
    <w:rsid w:val="54E9E8A9"/>
    <w:rsid w:val="54FAF157"/>
    <w:rsid w:val="579C2A79"/>
    <w:rsid w:val="57B77CEA"/>
    <w:rsid w:val="58A5E308"/>
    <w:rsid w:val="58C4683A"/>
    <w:rsid w:val="596AC349"/>
    <w:rsid w:val="59D25B95"/>
    <w:rsid w:val="5BFC08FC"/>
    <w:rsid w:val="5DD25310"/>
    <w:rsid w:val="60573752"/>
    <w:rsid w:val="610F1ED1"/>
    <w:rsid w:val="6294BB31"/>
    <w:rsid w:val="6355BF27"/>
    <w:rsid w:val="648EAADF"/>
    <w:rsid w:val="6495FFF2"/>
    <w:rsid w:val="662EBE77"/>
    <w:rsid w:val="6807BC08"/>
    <w:rsid w:val="68C163A7"/>
    <w:rsid w:val="6974CDCA"/>
    <w:rsid w:val="6B109E2B"/>
    <w:rsid w:val="6BA08F5B"/>
    <w:rsid w:val="6CAC6E8C"/>
    <w:rsid w:val="6D40696C"/>
    <w:rsid w:val="6E8897BD"/>
    <w:rsid w:val="6FB5046C"/>
    <w:rsid w:val="71A80D3C"/>
    <w:rsid w:val="726E16FF"/>
    <w:rsid w:val="7352BA94"/>
    <w:rsid w:val="73E00472"/>
    <w:rsid w:val="748782FF"/>
    <w:rsid w:val="74A47F32"/>
    <w:rsid w:val="752375FD"/>
    <w:rsid w:val="76235360"/>
    <w:rsid w:val="76B929D8"/>
    <w:rsid w:val="776598F7"/>
    <w:rsid w:val="777F7F0F"/>
    <w:rsid w:val="77E2BB31"/>
    <w:rsid w:val="781651A6"/>
    <w:rsid w:val="7A1850B0"/>
    <w:rsid w:val="7A3A4B4E"/>
    <w:rsid w:val="7AEED7F8"/>
    <w:rsid w:val="7EC43BBD"/>
    <w:rsid w:val="7FA920BE"/>
    <w:rsid w:val="7FD5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96F3"/>
  <w15:chartTrackingRefBased/>
  <w15:docId w15:val="{AA5C1874-EA3D-447E-8021-AB43F412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997BB2"/>
    <w:pPr>
      <w:keepNext/>
      <w:keepLines/>
      <w:spacing w:before="480" w:after="120"/>
      <w:contextualSpacing/>
      <w:outlineLvl w:val="0"/>
    </w:pPr>
    <w:rPr>
      <w:b/>
      <w:sz w:val="48"/>
    </w:rPr>
  </w:style>
  <w:style w:type="paragraph" w:styleId="Heading2">
    <w:name w:val="heading 2"/>
    <w:basedOn w:val="Normal1"/>
    <w:next w:val="Normal1"/>
    <w:link w:val="Heading2Char"/>
    <w:rsid w:val="00997BB2"/>
    <w:pPr>
      <w:keepNext/>
      <w:keepLines/>
      <w:spacing w:before="360" w:after="0" w:line="240" w:lineRule="auto"/>
      <w:contextualSpacing/>
      <w:outlineLvl w:val="1"/>
    </w:pPr>
    <w:rPr>
      <w:b/>
      <w:sz w:val="24"/>
    </w:rPr>
  </w:style>
  <w:style w:type="paragraph" w:styleId="Heading3">
    <w:name w:val="heading 3"/>
    <w:basedOn w:val="Normal1"/>
    <w:next w:val="Normal1"/>
    <w:link w:val="Heading3Char"/>
    <w:rsid w:val="00997BB2"/>
    <w:pPr>
      <w:keepNext/>
      <w:keepLines/>
      <w:spacing w:before="280" w:after="80"/>
      <w:contextualSpacing/>
      <w:outlineLvl w:val="2"/>
    </w:pPr>
    <w:rPr>
      <w:b/>
      <w:sz w:val="28"/>
    </w:rPr>
  </w:style>
  <w:style w:type="paragraph" w:styleId="Heading4">
    <w:name w:val="heading 4"/>
    <w:basedOn w:val="Normal1"/>
    <w:next w:val="Normal1"/>
    <w:link w:val="Heading4Char"/>
    <w:rsid w:val="00997BB2"/>
    <w:pPr>
      <w:keepNext/>
      <w:keepLines/>
      <w:spacing w:before="240" w:after="40"/>
      <w:contextualSpacing/>
      <w:outlineLvl w:val="3"/>
    </w:pPr>
    <w:rPr>
      <w:b/>
      <w:sz w:val="24"/>
    </w:rPr>
  </w:style>
  <w:style w:type="paragraph" w:styleId="Heading5">
    <w:name w:val="heading 5"/>
    <w:basedOn w:val="Normal1"/>
    <w:next w:val="Normal1"/>
    <w:link w:val="Heading5Char"/>
    <w:rsid w:val="00997BB2"/>
    <w:pPr>
      <w:keepNext/>
      <w:keepLines/>
      <w:spacing w:before="220" w:after="40"/>
      <w:contextualSpacing/>
      <w:outlineLvl w:val="4"/>
    </w:pPr>
    <w:rPr>
      <w:b/>
    </w:rPr>
  </w:style>
  <w:style w:type="paragraph" w:styleId="Heading6">
    <w:name w:val="heading 6"/>
    <w:basedOn w:val="Normal1"/>
    <w:next w:val="Normal1"/>
    <w:link w:val="Heading6Char"/>
    <w:rsid w:val="00997BB2"/>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C4EAA"/>
    <w:pPr>
      <w:spacing w:line="240" w:lineRule="auto"/>
    </w:pPr>
    <w:rPr>
      <w:sz w:val="20"/>
      <w:szCs w:val="20"/>
    </w:rPr>
  </w:style>
  <w:style w:type="character" w:customStyle="1" w:styleId="CommentTextChar">
    <w:name w:val="Comment Text Char"/>
    <w:basedOn w:val="DefaultParagraphFont"/>
    <w:link w:val="CommentText"/>
    <w:uiPriority w:val="99"/>
    <w:rsid w:val="009C4EAA"/>
    <w:rPr>
      <w:sz w:val="20"/>
      <w:szCs w:val="20"/>
    </w:rPr>
  </w:style>
  <w:style w:type="character" w:styleId="CommentReference">
    <w:name w:val="annotation reference"/>
    <w:basedOn w:val="DefaultParagraphFont"/>
    <w:uiPriority w:val="99"/>
    <w:semiHidden/>
    <w:unhideWhenUsed/>
    <w:rsid w:val="009C4EAA"/>
    <w:rPr>
      <w:sz w:val="16"/>
      <w:szCs w:val="16"/>
    </w:rPr>
  </w:style>
  <w:style w:type="paragraph" w:styleId="BalloonText">
    <w:name w:val="Balloon Text"/>
    <w:basedOn w:val="Normal"/>
    <w:link w:val="BalloonTextChar"/>
    <w:uiPriority w:val="99"/>
    <w:semiHidden/>
    <w:unhideWhenUsed/>
    <w:rsid w:val="009C4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55ED"/>
    <w:rPr>
      <w:b/>
      <w:bCs/>
    </w:rPr>
  </w:style>
  <w:style w:type="character" w:customStyle="1" w:styleId="CommentSubjectChar">
    <w:name w:val="Comment Subject Char"/>
    <w:basedOn w:val="CommentTextChar"/>
    <w:link w:val="CommentSubject"/>
    <w:uiPriority w:val="99"/>
    <w:semiHidden/>
    <w:rsid w:val="007855ED"/>
    <w:rPr>
      <w:b/>
      <w:bCs/>
      <w:sz w:val="20"/>
      <w:szCs w:val="20"/>
    </w:rPr>
  </w:style>
  <w:style w:type="character" w:customStyle="1" w:styleId="Heading1Char">
    <w:name w:val="Heading 1 Char"/>
    <w:basedOn w:val="DefaultParagraphFont"/>
    <w:link w:val="Heading1"/>
    <w:rsid w:val="00997BB2"/>
    <w:rPr>
      <w:rFonts w:ascii="Calibri" w:eastAsia="Calibri" w:hAnsi="Calibri" w:cs="Calibri"/>
      <w:b/>
      <w:color w:val="000000"/>
      <w:sz w:val="48"/>
      <w:szCs w:val="20"/>
    </w:rPr>
  </w:style>
  <w:style w:type="character" w:customStyle="1" w:styleId="Heading2Char">
    <w:name w:val="Heading 2 Char"/>
    <w:basedOn w:val="DefaultParagraphFont"/>
    <w:link w:val="Heading2"/>
    <w:rsid w:val="00997BB2"/>
    <w:rPr>
      <w:rFonts w:ascii="Calibri" w:eastAsia="Calibri" w:hAnsi="Calibri" w:cs="Calibri"/>
      <w:b/>
      <w:color w:val="000000"/>
      <w:sz w:val="24"/>
      <w:szCs w:val="20"/>
    </w:rPr>
  </w:style>
  <w:style w:type="character" w:customStyle="1" w:styleId="Heading3Char">
    <w:name w:val="Heading 3 Char"/>
    <w:basedOn w:val="DefaultParagraphFont"/>
    <w:link w:val="Heading3"/>
    <w:rsid w:val="00997BB2"/>
    <w:rPr>
      <w:rFonts w:ascii="Calibri" w:eastAsia="Calibri" w:hAnsi="Calibri" w:cs="Calibri"/>
      <w:b/>
      <w:color w:val="000000"/>
      <w:sz w:val="28"/>
      <w:szCs w:val="20"/>
    </w:rPr>
  </w:style>
  <w:style w:type="character" w:customStyle="1" w:styleId="Heading4Char">
    <w:name w:val="Heading 4 Char"/>
    <w:basedOn w:val="DefaultParagraphFont"/>
    <w:link w:val="Heading4"/>
    <w:rsid w:val="00997BB2"/>
    <w:rPr>
      <w:rFonts w:ascii="Calibri" w:eastAsia="Calibri" w:hAnsi="Calibri" w:cs="Calibri"/>
      <w:b/>
      <w:color w:val="000000"/>
      <w:sz w:val="24"/>
      <w:szCs w:val="20"/>
    </w:rPr>
  </w:style>
  <w:style w:type="character" w:customStyle="1" w:styleId="Heading5Char">
    <w:name w:val="Heading 5 Char"/>
    <w:basedOn w:val="DefaultParagraphFont"/>
    <w:link w:val="Heading5"/>
    <w:rsid w:val="00997BB2"/>
    <w:rPr>
      <w:rFonts w:ascii="Calibri" w:eastAsia="Calibri" w:hAnsi="Calibri" w:cs="Calibri"/>
      <w:b/>
      <w:color w:val="000000"/>
      <w:szCs w:val="20"/>
    </w:rPr>
  </w:style>
  <w:style w:type="character" w:customStyle="1" w:styleId="Heading6Char">
    <w:name w:val="Heading 6 Char"/>
    <w:basedOn w:val="DefaultParagraphFont"/>
    <w:link w:val="Heading6"/>
    <w:rsid w:val="00997BB2"/>
    <w:rPr>
      <w:rFonts w:ascii="Calibri" w:eastAsia="Calibri" w:hAnsi="Calibri" w:cs="Calibri"/>
      <w:b/>
      <w:color w:val="000000"/>
      <w:sz w:val="20"/>
      <w:szCs w:val="20"/>
    </w:rPr>
  </w:style>
  <w:style w:type="numbering" w:customStyle="1" w:styleId="NoList1">
    <w:name w:val="No List1"/>
    <w:next w:val="NoList"/>
    <w:uiPriority w:val="99"/>
    <w:semiHidden/>
    <w:unhideWhenUsed/>
    <w:rsid w:val="00997BB2"/>
  </w:style>
  <w:style w:type="paragraph" w:customStyle="1" w:styleId="Normal1">
    <w:name w:val="Normal1"/>
    <w:rsid w:val="00997BB2"/>
    <w:rPr>
      <w:rFonts w:ascii="Calibri" w:eastAsia="Calibri" w:hAnsi="Calibri" w:cs="Calibri"/>
      <w:color w:val="000000"/>
      <w:szCs w:val="20"/>
    </w:rPr>
  </w:style>
  <w:style w:type="paragraph" w:styleId="Title">
    <w:name w:val="Title"/>
    <w:basedOn w:val="Normal1"/>
    <w:next w:val="Normal1"/>
    <w:link w:val="TitleChar"/>
    <w:rsid w:val="00997BB2"/>
    <w:pPr>
      <w:keepNext/>
      <w:keepLines/>
      <w:spacing w:before="480" w:after="120"/>
      <w:contextualSpacing/>
    </w:pPr>
    <w:rPr>
      <w:b/>
      <w:sz w:val="72"/>
    </w:rPr>
  </w:style>
  <w:style w:type="character" w:customStyle="1" w:styleId="TitleChar">
    <w:name w:val="Title Char"/>
    <w:basedOn w:val="DefaultParagraphFont"/>
    <w:link w:val="Title"/>
    <w:rsid w:val="00997BB2"/>
    <w:rPr>
      <w:rFonts w:ascii="Calibri" w:eastAsia="Calibri" w:hAnsi="Calibri" w:cs="Calibri"/>
      <w:b/>
      <w:color w:val="000000"/>
      <w:sz w:val="72"/>
      <w:szCs w:val="20"/>
    </w:rPr>
  </w:style>
  <w:style w:type="paragraph" w:styleId="Subtitle">
    <w:name w:val="Subtitle"/>
    <w:basedOn w:val="Normal1"/>
    <w:next w:val="Normal1"/>
    <w:link w:val="SubtitleChar"/>
    <w:rsid w:val="00997BB2"/>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997BB2"/>
    <w:rPr>
      <w:rFonts w:ascii="Georgia" w:eastAsia="Georgia" w:hAnsi="Georgia" w:cs="Georgia"/>
      <w:i/>
      <w:color w:val="666666"/>
      <w:sz w:val="48"/>
      <w:szCs w:val="20"/>
    </w:rPr>
  </w:style>
  <w:style w:type="character" w:styleId="Hyperlink">
    <w:name w:val="Hyperlink"/>
    <w:basedOn w:val="DefaultParagraphFont"/>
    <w:uiPriority w:val="99"/>
    <w:unhideWhenUsed/>
    <w:rsid w:val="00997BB2"/>
    <w:rPr>
      <w:color w:val="0563C1" w:themeColor="hyperlink"/>
      <w:u w:val="single"/>
    </w:rPr>
  </w:style>
  <w:style w:type="paragraph" w:styleId="ListParagraph">
    <w:name w:val="List Paragraph"/>
    <w:basedOn w:val="Normal"/>
    <w:uiPriority w:val="34"/>
    <w:qFormat/>
    <w:rsid w:val="00997BB2"/>
    <w:pPr>
      <w:ind w:left="720"/>
      <w:contextualSpacing/>
    </w:pPr>
    <w:rPr>
      <w:rFonts w:ascii="Calibri" w:eastAsia="Calibri" w:hAnsi="Calibri" w:cs="Calibri"/>
      <w:color w:val="000000"/>
      <w:szCs w:val="20"/>
    </w:rPr>
  </w:style>
  <w:style w:type="paragraph" w:styleId="NormalWeb">
    <w:name w:val="Normal (Web)"/>
    <w:basedOn w:val="Normal"/>
    <w:uiPriority w:val="99"/>
    <w:semiHidden/>
    <w:unhideWhenUsed/>
    <w:rsid w:val="00997BB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97BB2"/>
    <w:pPr>
      <w:tabs>
        <w:tab w:val="center" w:pos="4680"/>
        <w:tab w:val="right" w:pos="9360"/>
      </w:tabs>
      <w:spacing w:after="0" w:line="240" w:lineRule="auto"/>
    </w:pPr>
    <w:rPr>
      <w:rFonts w:ascii="Calibri" w:eastAsia="Calibri" w:hAnsi="Calibri" w:cs="Calibri"/>
      <w:color w:val="000000"/>
      <w:szCs w:val="20"/>
    </w:rPr>
  </w:style>
  <w:style w:type="character" w:customStyle="1" w:styleId="HeaderChar">
    <w:name w:val="Header Char"/>
    <w:basedOn w:val="DefaultParagraphFont"/>
    <w:link w:val="Header"/>
    <w:uiPriority w:val="99"/>
    <w:rsid w:val="00997BB2"/>
    <w:rPr>
      <w:rFonts w:ascii="Calibri" w:eastAsia="Calibri" w:hAnsi="Calibri" w:cs="Calibri"/>
      <w:color w:val="000000"/>
      <w:szCs w:val="20"/>
    </w:rPr>
  </w:style>
  <w:style w:type="paragraph" w:styleId="Footer">
    <w:name w:val="footer"/>
    <w:basedOn w:val="Normal"/>
    <w:link w:val="FooterChar"/>
    <w:uiPriority w:val="99"/>
    <w:unhideWhenUsed/>
    <w:rsid w:val="00997BB2"/>
    <w:pPr>
      <w:tabs>
        <w:tab w:val="center" w:pos="4680"/>
        <w:tab w:val="right" w:pos="9360"/>
      </w:tabs>
      <w:spacing w:after="0" w:line="240" w:lineRule="auto"/>
    </w:pPr>
    <w:rPr>
      <w:rFonts w:ascii="Calibri" w:eastAsia="Calibri" w:hAnsi="Calibri" w:cs="Calibri"/>
      <w:color w:val="000000"/>
      <w:szCs w:val="20"/>
    </w:rPr>
  </w:style>
  <w:style w:type="character" w:customStyle="1" w:styleId="FooterChar">
    <w:name w:val="Footer Char"/>
    <w:basedOn w:val="DefaultParagraphFont"/>
    <w:link w:val="Footer"/>
    <w:uiPriority w:val="99"/>
    <w:rsid w:val="00997BB2"/>
    <w:rPr>
      <w:rFonts w:ascii="Calibri" w:eastAsia="Calibri" w:hAnsi="Calibri" w:cs="Calibri"/>
      <w:color w:val="000000"/>
      <w:szCs w:val="20"/>
    </w:rPr>
  </w:style>
  <w:style w:type="character" w:styleId="Strong">
    <w:name w:val="Strong"/>
    <w:basedOn w:val="DefaultParagraphFont"/>
    <w:uiPriority w:val="22"/>
    <w:qFormat/>
    <w:rsid w:val="00997BB2"/>
    <w:rPr>
      <w:b/>
      <w:bCs/>
    </w:rPr>
  </w:style>
  <w:style w:type="character" w:customStyle="1" w:styleId="CommentSubjectChar1">
    <w:name w:val="Comment Subject Char1"/>
    <w:basedOn w:val="CommentTextChar"/>
    <w:uiPriority w:val="99"/>
    <w:semiHidden/>
    <w:rsid w:val="00997BB2"/>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997BB2"/>
    <w:rPr>
      <w:color w:val="954F72" w:themeColor="followedHyperlink"/>
      <w:u w:val="single"/>
    </w:rPr>
  </w:style>
  <w:style w:type="character" w:styleId="UnresolvedMention">
    <w:name w:val="Unresolved Mention"/>
    <w:basedOn w:val="DefaultParagraphFont"/>
    <w:uiPriority w:val="99"/>
    <w:semiHidden/>
    <w:unhideWhenUsed/>
    <w:rsid w:val="00997BB2"/>
    <w:rPr>
      <w:color w:val="605E5C"/>
      <w:shd w:val="clear" w:color="auto" w:fill="E1DFDD"/>
    </w:rPr>
  </w:style>
  <w:style w:type="paragraph" w:styleId="NoSpacing">
    <w:name w:val="No Spacing"/>
    <w:link w:val="NoSpacingChar"/>
    <w:uiPriority w:val="1"/>
    <w:qFormat/>
    <w:rsid w:val="00997BB2"/>
    <w:pPr>
      <w:spacing w:after="0" w:line="240" w:lineRule="auto"/>
    </w:pPr>
    <w:rPr>
      <w:rFonts w:eastAsiaTheme="minorEastAsia"/>
    </w:rPr>
  </w:style>
  <w:style w:type="character" w:customStyle="1" w:styleId="NoSpacingChar">
    <w:name w:val="No Spacing Char"/>
    <w:basedOn w:val="DefaultParagraphFont"/>
    <w:link w:val="NoSpacing"/>
    <w:uiPriority w:val="1"/>
    <w:rsid w:val="00997BB2"/>
    <w:rPr>
      <w:rFonts w:eastAsiaTheme="minorEastAsia"/>
    </w:rPr>
  </w:style>
  <w:style w:type="paragraph" w:styleId="Quote">
    <w:name w:val="Quote"/>
    <w:basedOn w:val="Normal"/>
    <w:next w:val="Normal"/>
    <w:link w:val="QuoteChar"/>
    <w:uiPriority w:val="29"/>
    <w:qFormat/>
    <w:rsid w:val="00997B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7BB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red.Zimmerman@tjc.edu" TargetMode="External"/><Relationship Id="rId18" Type="http://schemas.openxmlformats.org/officeDocument/2006/relationships/hyperlink" Target="mailto:mrap@tjc.edu" TargetMode="External"/><Relationship Id="rId26" Type="http://schemas.openxmlformats.org/officeDocument/2006/relationships/hyperlink" Target="http://www.applytexas.org" TargetMode="External"/><Relationship Id="rId39" Type="http://schemas.openxmlformats.org/officeDocument/2006/relationships/hyperlink" Target="http://www.nbcot.org" TargetMode="External"/><Relationship Id="rId21" Type="http://schemas.openxmlformats.org/officeDocument/2006/relationships/hyperlink" Target="mailto:Mark.Weippert@tjc.edu" TargetMode="External"/><Relationship Id="rId34" Type="http://schemas.openxmlformats.org/officeDocument/2006/relationships/hyperlink" Target="https://doi.org/10.5014/ajot.2017.716S06" TargetMode="External"/><Relationship Id="rId42" Type="http://schemas.openxmlformats.org/officeDocument/2006/relationships/hyperlink" Target="http://www.tjc.edu/info/20002/paying_for_college/171/how_much_does_it_cost" TargetMode="External"/><Relationship Id="rId47" Type="http://schemas.openxmlformats.org/officeDocument/2006/relationships/hyperlink" Target="http://ptot.texas.gov/page/home" TargetMode="External"/><Relationship Id="rId50" Type="http://schemas.openxmlformats.org/officeDocument/2006/relationships/hyperlink" Target="http://www.tjc.edu/grievances"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Keren.Longshore@tjc.edu" TargetMode="External"/><Relationship Id="rId29" Type="http://schemas.openxmlformats.org/officeDocument/2006/relationships/hyperlink" Target="mailto:mrap@tjc.edu" TargetMode="External"/><Relationship Id="rId11" Type="http://schemas.openxmlformats.org/officeDocument/2006/relationships/footer" Target="footer1.xml"/><Relationship Id="rId24" Type="http://schemas.openxmlformats.org/officeDocument/2006/relationships/hyperlink" Target="http://www.tjc.edu/ota" TargetMode="External"/><Relationship Id="rId32" Type="http://schemas.openxmlformats.org/officeDocument/2006/relationships/hyperlink" Target="https://www.tjc.edu/info/20044/tutoring" TargetMode="External"/><Relationship Id="rId37" Type="http://schemas.openxmlformats.org/officeDocument/2006/relationships/hyperlink" Target="http://www.nbcot.org/pdf/Cert-Exam-Handbook.pdf" TargetMode="External"/><Relationship Id="rId40" Type="http://schemas.openxmlformats.org/officeDocument/2006/relationships/hyperlink" Target="http://www.nbcot.org/pdf/Cert-Exam-Handbook.pdf" TargetMode="External"/><Relationship Id="rId45" Type="http://schemas.openxmlformats.org/officeDocument/2006/relationships/hyperlink" Target="http://www.nbcot.org/pdf/Cert-Exam-Handbook.pdf" TargetMode="External"/><Relationship Id="rId5" Type="http://schemas.openxmlformats.org/officeDocument/2006/relationships/footnotes" Target="footnotes.xml"/><Relationship Id="rId10" Type="http://schemas.openxmlformats.org/officeDocument/2006/relationships/hyperlink" Target="http://www.tjc.edu/studenthandbook" TargetMode="External"/><Relationship Id="rId19" Type="http://schemas.openxmlformats.org/officeDocument/2006/relationships/hyperlink" Target="http://www.tjc.edu/veterans" TargetMode="External"/><Relationship Id="rId31" Type="http://schemas.openxmlformats.org/officeDocument/2006/relationships/hyperlink" Target="https://form.jotform.com/42254206382954" TargetMode="External"/><Relationship Id="rId44" Type="http://schemas.openxmlformats.org/officeDocument/2006/relationships/hyperlink" Target="http://hq.msdsonline.com/tylerjuniorcollegesl/Search/Default.asp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jc.edu/catalog" TargetMode="External"/><Relationship Id="rId14" Type="http://schemas.openxmlformats.org/officeDocument/2006/relationships/hyperlink" Target="mailto:Kimberly.Gresham@tjc.edu" TargetMode="External"/><Relationship Id="rId22" Type="http://schemas.openxmlformats.org/officeDocument/2006/relationships/hyperlink" Target="http://www.tjc.edu/FinAid" TargetMode="External"/><Relationship Id="rId27" Type="http://schemas.openxmlformats.org/officeDocument/2006/relationships/hyperlink" Target="https://www.tjc.edu/downloads/download/87/student_grievance_procedures" TargetMode="External"/><Relationship Id="rId30" Type="http://schemas.openxmlformats.org/officeDocument/2006/relationships/hyperlink" Target="http://www.tjc.edu/ada" TargetMode="External"/><Relationship Id="rId35" Type="http://schemas.openxmlformats.org/officeDocument/2006/relationships/hyperlink" Target="https://doi.org/10.5014/ajot.2020.74S3006" TargetMode="External"/><Relationship Id="rId43" Type="http://schemas.openxmlformats.org/officeDocument/2006/relationships/hyperlink" Target="http://www.tjc.edu/grievances" TargetMode="External"/><Relationship Id="rId48" Type="http://schemas.openxmlformats.org/officeDocument/2006/relationships/hyperlink" Target="http://www.aota.org" TargetMode="External"/><Relationship Id="Rc8040d532e904c07" Type="http://schemas.microsoft.com/office/2020/10/relationships/intelligence" Target="intelligence2.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Kianna.Arante@tjc.edu" TargetMode="External"/><Relationship Id="rId17" Type="http://schemas.openxmlformats.org/officeDocument/2006/relationships/hyperlink" Target="https://www.tjc.edu/ada" TargetMode="External"/><Relationship Id="rId25" Type="http://schemas.openxmlformats.org/officeDocument/2006/relationships/hyperlink" Target="http://www.tjc.edu/apply" TargetMode="External"/><Relationship Id="rId33" Type="http://schemas.openxmlformats.org/officeDocument/2006/relationships/hyperlink" Target="https://www.tjc.edu/info/20026/online_degrees/95/online_tutoring" TargetMode="External"/><Relationship Id="rId38" Type="http://schemas.openxmlformats.org/officeDocument/2006/relationships/hyperlink" Target="http://www.epctote.state.tx.us" TargetMode="External"/><Relationship Id="rId46" Type="http://schemas.openxmlformats.org/officeDocument/2006/relationships/hyperlink" Target="http://www.nbcot.org/pdf/Cert-Exam-Handbook.pdf" TargetMode="External"/><Relationship Id="rId20" Type="http://schemas.openxmlformats.org/officeDocument/2006/relationships/hyperlink" Target="mailto:Rachel.Behymer@tjc.edu" TargetMode="External"/><Relationship Id="rId41" Type="http://schemas.openxmlformats.org/officeDocument/2006/relationships/hyperlink" Target="http://www.tjc.edu/info/20002/paying_for_college/171/how_much_does_it_co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mcd@tjc.edu" TargetMode="External"/><Relationship Id="rId23" Type="http://schemas.openxmlformats.org/officeDocument/2006/relationships/hyperlink" Target="http://www.acoteonline.org/" TargetMode="External"/><Relationship Id="rId28" Type="http://schemas.openxmlformats.org/officeDocument/2006/relationships/hyperlink" Target="https://www.tjc.edu/student_support_services" TargetMode="External"/><Relationship Id="rId36" Type="http://schemas.openxmlformats.org/officeDocument/2006/relationships/hyperlink" Target="https://www.tjc.edu/downloads/file/1507/student_handbook" TargetMode="External"/><Relationship Id="rId49" Type="http://schemas.openxmlformats.org/officeDocument/2006/relationships/hyperlink" Target="http://www.to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8898</TotalTime>
  <Pages>56</Pages>
  <Words>15807</Words>
  <Characters>90103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Tyler Junior College</Company>
  <LinksUpToDate>false</LinksUpToDate>
  <CharactersWithSpaces>105699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Olivier</dc:creator>
  <cp:keywords/>
  <dc:description/>
  <cp:lastModifiedBy>Michal Kimball</cp:lastModifiedBy>
  <cp:revision>39</cp:revision>
  <dcterms:created xsi:type="dcterms:W3CDTF">2024-03-26T13:57:00Z</dcterms:created>
  <dcterms:modified xsi:type="dcterms:W3CDTF">2024-07-16T16:23:00Z</dcterms:modified>
</cp:coreProperties>
</file>