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25D04" w14:textId="77777777" w:rsidR="00191C3C" w:rsidRPr="00122EE8" w:rsidRDefault="00573600" w:rsidP="002F3890">
      <w:pPr>
        <w:jc w:val="center"/>
        <w:rPr>
          <w:rFonts w:asciiTheme="majorHAnsi" w:hAnsiTheme="majorHAnsi"/>
          <w:b/>
          <w:vanish/>
          <w:sz w:val="32"/>
          <w:szCs w:val="32"/>
          <w:u w:val="single"/>
          <w:specVanish/>
        </w:rPr>
      </w:pPr>
      <w:r w:rsidRPr="00122EE8">
        <w:rPr>
          <w:rFonts w:asciiTheme="majorHAnsi" w:hAnsiTheme="majorHAnsi"/>
          <w:b/>
          <w:sz w:val="32"/>
          <w:szCs w:val="32"/>
          <w:u w:val="single"/>
        </w:rPr>
        <w:t>Institutional Animal Care and Use Committee</w:t>
      </w:r>
    </w:p>
    <w:p w14:paraId="60BEB9BF" w14:textId="77777777" w:rsidR="00A6134B" w:rsidRPr="00122EE8" w:rsidRDefault="000112AB" w:rsidP="002F3890">
      <w:pPr>
        <w:jc w:val="center"/>
        <w:rPr>
          <w:rFonts w:asciiTheme="majorHAnsi" w:hAnsiTheme="majorHAnsi"/>
          <w:sz w:val="24"/>
          <w:szCs w:val="24"/>
        </w:rPr>
      </w:pPr>
      <w:r w:rsidRPr="00122EE8">
        <w:rPr>
          <w:rFonts w:asciiTheme="majorHAnsi" w:hAnsiTheme="majorHAnsi"/>
          <w:sz w:val="24"/>
          <w:szCs w:val="24"/>
        </w:rPr>
        <w:t xml:space="preserve"> </w:t>
      </w:r>
    </w:p>
    <w:p w14:paraId="4B572032" w14:textId="066C93BD" w:rsidR="00573600" w:rsidRPr="00122EE8" w:rsidRDefault="00CF0657" w:rsidP="002F3890">
      <w:pPr>
        <w:jc w:val="center"/>
        <w:rPr>
          <w:rFonts w:asciiTheme="majorHAnsi" w:hAnsiTheme="majorHAnsi"/>
          <w:sz w:val="24"/>
          <w:szCs w:val="24"/>
        </w:rPr>
      </w:pPr>
      <w:r>
        <w:rPr>
          <w:rFonts w:asciiTheme="majorHAnsi" w:hAnsiTheme="majorHAnsi"/>
          <w:sz w:val="24"/>
          <w:szCs w:val="24"/>
        </w:rPr>
        <w:t>February 07, 2018 – 12:3</w:t>
      </w:r>
      <w:r w:rsidR="00573600" w:rsidRPr="00122EE8">
        <w:rPr>
          <w:rFonts w:asciiTheme="majorHAnsi" w:hAnsiTheme="majorHAnsi"/>
          <w:sz w:val="24"/>
          <w:szCs w:val="24"/>
        </w:rPr>
        <w:t>0 p.m.</w:t>
      </w:r>
      <w:r w:rsidR="00613706" w:rsidRPr="00122EE8">
        <w:rPr>
          <w:rFonts w:asciiTheme="majorHAnsi" w:hAnsiTheme="majorHAnsi"/>
          <w:sz w:val="24"/>
          <w:szCs w:val="24"/>
        </w:rPr>
        <w:t xml:space="preserve"> – TJC North Conference Room</w:t>
      </w:r>
    </w:p>
    <w:p w14:paraId="687AEB6A" w14:textId="7FE4C28D" w:rsidR="00DA7DB1" w:rsidRPr="00122EE8" w:rsidRDefault="00613706" w:rsidP="00613706">
      <w:pPr>
        <w:rPr>
          <w:rFonts w:asciiTheme="majorHAnsi" w:hAnsiTheme="majorHAnsi"/>
          <w:sz w:val="24"/>
          <w:szCs w:val="24"/>
        </w:rPr>
      </w:pPr>
      <w:r w:rsidRPr="00122EE8">
        <w:rPr>
          <w:rFonts w:asciiTheme="majorHAnsi" w:hAnsiTheme="majorHAnsi"/>
          <w:b/>
          <w:sz w:val="24"/>
          <w:szCs w:val="24"/>
          <w:u w:val="single"/>
        </w:rPr>
        <w:t>Committee Members Present:</w:t>
      </w:r>
      <w:r w:rsidRPr="00122EE8">
        <w:rPr>
          <w:rFonts w:asciiTheme="majorHAnsi" w:hAnsiTheme="majorHAnsi"/>
          <w:sz w:val="24"/>
          <w:szCs w:val="24"/>
        </w:rPr>
        <w:t xml:space="preserve"> </w:t>
      </w:r>
      <w:r w:rsidR="00DA7DB1" w:rsidRPr="00122EE8">
        <w:rPr>
          <w:rFonts w:asciiTheme="majorHAnsi" w:hAnsiTheme="majorHAnsi"/>
          <w:sz w:val="24"/>
          <w:szCs w:val="24"/>
        </w:rPr>
        <w:t xml:space="preserve">Louisa Schmid, PhD, DVM; </w:t>
      </w:r>
      <w:r w:rsidR="005A6E98" w:rsidRPr="00122EE8">
        <w:rPr>
          <w:rFonts w:asciiTheme="majorHAnsi" w:hAnsiTheme="majorHAnsi"/>
          <w:sz w:val="24"/>
          <w:szCs w:val="24"/>
        </w:rPr>
        <w:t xml:space="preserve">Idalia Trent, PhD; </w:t>
      </w:r>
      <w:r w:rsidR="00DA7DB1" w:rsidRPr="00122EE8">
        <w:rPr>
          <w:rFonts w:asciiTheme="majorHAnsi" w:hAnsiTheme="majorHAnsi"/>
          <w:sz w:val="24"/>
          <w:szCs w:val="24"/>
        </w:rPr>
        <w:t>Bryan Ramsey, DVM;</w:t>
      </w:r>
      <w:r w:rsidR="005A6E98" w:rsidRPr="00122EE8">
        <w:rPr>
          <w:rFonts w:asciiTheme="majorHAnsi" w:hAnsiTheme="majorHAnsi"/>
          <w:sz w:val="24"/>
          <w:szCs w:val="24"/>
        </w:rPr>
        <w:t xml:space="preserve"> </w:t>
      </w:r>
      <w:r w:rsidR="00DA7DB1" w:rsidRPr="00122EE8">
        <w:rPr>
          <w:rFonts w:asciiTheme="majorHAnsi" w:hAnsiTheme="majorHAnsi"/>
          <w:sz w:val="24"/>
          <w:szCs w:val="24"/>
        </w:rPr>
        <w:t xml:space="preserve">Cliff Boucher PhD; Jennifer Council, LVT; Mary Tanner; Jordan Barron </w:t>
      </w:r>
    </w:p>
    <w:p w14:paraId="4EA625C3" w14:textId="77777777" w:rsidR="00696D71" w:rsidRDefault="00696D71" w:rsidP="00DA7DB1"/>
    <w:tbl>
      <w:tblPr>
        <w:tblStyle w:val="TableGrid"/>
        <w:tblW w:w="0" w:type="auto"/>
        <w:tblLook w:val="04A0" w:firstRow="1" w:lastRow="0" w:firstColumn="1" w:lastColumn="0" w:noHBand="0" w:noVBand="1"/>
      </w:tblPr>
      <w:tblGrid>
        <w:gridCol w:w="2155"/>
        <w:gridCol w:w="4078"/>
        <w:gridCol w:w="3117"/>
      </w:tblGrid>
      <w:tr w:rsidR="00696D71" w14:paraId="33E661A6" w14:textId="77777777" w:rsidTr="00573600">
        <w:tc>
          <w:tcPr>
            <w:tcW w:w="2155" w:type="dxa"/>
          </w:tcPr>
          <w:p w14:paraId="57038507" w14:textId="77777777" w:rsidR="00696D71" w:rsidRPr="00696D71" w:rsidRDefault="00696D71" w:rsidP="00696D71">
            <w:pPr>
              <w:rPr>
                <w:b/>
              </w:rPr>
            </w:pPr>
            <w:r>
              <w:rPr>
                <w:b/>
              </w:rPr>
              <w:t>Agenda Item</w:t>
            </w:r>
          </w:p>
        </w:tc>
        <w:tc>
          <w:tcPr>
            <w:tcW w:w="4078" w:type="dxa"/>
          </w:tcPr>
          <w:p w14:paraId="3D13398E" w14:textId="77777777" w:rsidR="00696D71" w:rsidRPr="00696D71" w:rsidRDefault="00696D71" w:rsidP="00696D71">
            <w:pPr>
              <w:rPr>
                <w:b/>
              </w:rPr>
            </w:pPr>
            <w:r w:rsidRPr="00696D71">
              <w:rPr>
                <w:b/>
              </w:rPr>
              <w:t xml:space="preserve">Discussion Notes / </w:t>
            </w:r>
            <w:r w:rsidR="00BA6D61" w:rsidRPr="00696D71">
              <w:rPr>
                <w:b/>
              </w:rPr>
              <w:t>Activities</w:t>
            </w:r>
          </w:p>
        </w:tc>
        <w:tc>
          <w:tcPr>
            <w:tcW w:w="3117" w:type="dxa"/>
          </w:tcPr>
          <w:p w14:paraId="2593D886" w14:textId="77777777" w:rsidR="00696D71" w:rsidRPr="00696D71" w:rsidRDefault="00696D71" w:rsidP="00696D71">
            <w:pPr>
              <w:rPr>
                <w:b/>
              </w:rPr>
            </w:pPr>
            <w:r w:rsidRPr="00696D71">
              <w:rPr>
                <w:b/>
              </w:rPr>
              <w:t>Actions / Direction</w:t>
            </w:r>
          </w:p>
        </w:tc>
      </w:tr>
      <w:tr w:rsidR="00696D71" w:rsidRPr="00B0010E" w14:paraId="35FEB951" w14:textId="77777777" w:rsidTr="00573600">
        <w:tc>
          <w:tcPr>
            <w:tcW w:w="2155" w:type="dxa"/>
          </w:tcPr>
          <w:p w14:paraId="283CF665" w14:textId="6D326E12" w:rsidR="00696D71" w:rsidRPr="00B0010E" w:rsidRDefault="00CF0657" w:rsidP="00606D8F">
            <w:pPr>
              <w:rPr>
                <w:rFonts w:asciiTheme="majorHAnsi" w:hAnsiTheme="majorHAnsi" w:cs="Arial"/>
                <w:sz w:val="20"/>
                <w:szCs w:val="20"/>
              </w:rPr>
            </w:pPr>
            <w:r>
              <w:rPr>
                <w:rFonts w:asciiTheme="majorHAnsi" w:hAnsiTheme="majorHAnsi" w:cs="Arial"/>
                <w:sz w:val="20"/>
                <w:szCs w:val="20"/>
              </w:rPr>
              <w:t>Animal Use Protocols</w:t>
            </w:r>
          </w:p>
        </w:tc>
        <w:tc>
          <w:tcPr>
            <w:tcW w:w="4078" w:type="dxa"/>
          </w:tcPr>
          <w:p w14:paraId="2E618D37" w14:textId="10204CF8" w:rsidR="00606D8F" w:rsidRPr="00CF0657" w:rsidRDefault="00CF0657" w:rsidP="00CF0657">
            <w:pPr>
              <w:rPr>
                <w:rFonts w:asciiTheme="majorHAnsi" w:hAnsiTheme="majorHAnsi" w:cs="Arial"/>
                <w:sz w:val="20"/>
                <w:szCs w:val="20"/>
              </w:rPr>
            </w:pPr>
            <w:r>
              <w:rPr>
                <w:rFonts w:asciiTheme="majorHAnsi" w:hAnsiTheme="majorHAnsi" w:cs="Arial"/>
                <w:sz w:val="20"/>
                <w:szCs w:val="20"/>
              </w:rPr>
              <w:t>Protocol 001 – Preventative Care for Shelter Dogs</w:t>
            </w:r>
          </w:p>
        </w:tc>
        <w:tc>
          <w:tcPr>
            <w:tcW w:w="3117" w:type="dxa"/>
          </w:tcPr>
          <w:p w14:paraId="451FC534" w14:textId="36F387AF" w:rsidR="00696D71" w:rsidRPr="00CF0657" w:rsidRDefault="00CF0657" w:rsidP="00696D71">
            <w:pPr>
              <w:rPr>
                <w:rFonts w:asciiTheme="majorHAnsi" w:hAnsiTheme="majorHAnsi" w:cs="Arial"/>
                <w:sz w:val="20"/>
                <w:szCs w:val="20"/>
              </w:rPr>
            </w:pPr>
            <w:r w:rsidRPr="00CF0657">
              <w:rPr>
                <w:rFonts w:asciiTheme="majorHAnsi" w:hAnsiTheme="majorHAnsi" w:cs="Arial"/>
                <w:sz w:val="20"/>
                <w:szCs w:val="20"/>
              </w:rPr>
              <w:t>No changes necessary</w:t>
            </w:r>
          </w:p>
          <w:p w14:paraId="6F735131" w14:textId="43F88861" w:rsidR="007831CB" w:rsidRPr="00CF0657" w:rsidRDefault="007831CB" w:rsidP="00696D71">
            <w:pPr>
              <w:rPr>
                <w:rFonts w:asciiTheme="majorHAnsi" w:hAnsiTheme="majorHAnsi" w:cs="Arial"/>
                <w:sz w:val="20"/>
                <w:szCs w:val="20"/>
              </w:rPr>
            </w:pPr>
          </w:p>
        </w:tc>
      </w:tr>
      <w:tr w:rsidR="00CF0657" w:rsidRPr="00B0010E" w14:paraId="38691264" w14:textId="77777777" w:rsidTr="00573600">
        <w:tc>
          <w:tcPr>
            <w:tcW w:w="2155" w:type="dxa"/>
          </w:tcPr>
          <w:p w14:paraId="00D8459C" w14:textId="77777777" w:rsidR="00CF0657" w:rsidRDefault="00CF0657" w:rsidP="00606D8F">
            <w:pPr>
              <w:rPr>
                <w:rFonts w:asciiTheme="majorHAnsi" w:hAnsiTheme="majorHAnsi" w:cs="Arial"/>
                <w:sz w:val="20"/>
                <w:szCs w:val="20"/>
              </w:rPr>
            </w:pPr>
          </w:p>
        </w:tc>
        <w:tc>
          <w:tcPr>
            <w:tcW w:w="4078" w:type="dxa"/>
          </w:tcPr>
          <w:p w14:paraId="03F31EDC" w14:textId="29FBC7CD" w:rsidR="00CF0657" w:rsidRDefault="00CF0657" w:rsidP="00CF0657">
            <w:pPr>
              <w:rPr>
                <w:rFonts w:asciiTheme="majorHAnsi" w:hAnsiTheme="majorHAnsi" w:cs="Arial"/>
                <w:sz w:val="20"/>
                <w:szCs w:val="20"/>
              </w:rPr>
            </w:pPr>
            <w:r>
              <w:rPr>
                <w:rFonts w:asciiTheme="majorHAnsi" w:hAnsiTheme="majorHAnsi" w:cs="Arial"/>
                <w:sz w:val="20"/>
                <w:szCs w:val="20"/>
              </w:rPr>
              <w:t>Protocol 002 – Preventative Care for Shelter Cats</w:t>
            </w:r>
          </w:p>
        </w:tc>
        <w:tc>
          <w:tcPr>
            <w:tcW w:w="3117" w:type="dxa"/>
          </w:tcPr>
          <w:p w14:paraId="20F37F58" w14:textId="1F55E029" w:rsidR="00CF0657" w:rsidRPr="00CF0657" w:rsidRDefault="00CF0657" w:rsidP="00696D71">
            <w:pPr>
              <w:rPr>
                <w:rFonts w:asciiTheme="majorHAnsi" w:hAnsiTheme="majorHAnsi" w:cs="Arial"/>
                <w:sz w:val="20"/>
                <w:szCs w:val="20"/>
              </w:rPr>
            </w:pPr>
            <w:r w:rsidRPr="00CF0657">
              <w:rPr>
                <w:rFonts w:asciiTheme="majorHAnsi" w:hAnsiTheme="majorHAnsi" w:cs="Arial"/>
                <w:sz w:val="20"/>
                <w:szCs w:val="20"/>
              </w:rPr>
              <w:t>No changes necessary</w:t>
            </w:r>
          </w:p>
        </w:tc>
      </w:tr>
      <w:tr w:rsidR="00CF0657" w:rsidRPr="00B0010E" w14:paraId="6D4D7744" w14:textId="77777777" w:rsidTr="00573600">
        <w:tc>
          <w:tcPr>
            <w:tcW w:w="2155" w:type="dxa"/>
          </w:tcPr>
          <w:p w14:paraId="74972C54" w14:textId="77777777" w:rsidR="00CF0657" w:rsidRDefault="00CF0657" w:rsidP="00606D8F">
            <w:pPr>
              <w:rPr>
                <w:rFonts w:asciiTheme="majorHAnsi" w:hAnsiTheme="majorHAnsi" w:cs="Arial"/>
                <w:sz w:val="20"/>
                <w:szCs w:val="20"/>
              </w:rPr>
            </w:pPr>
          </w:p>
        </w:tc>
        <w:tc>
          <w:tcPr>
            <w:tcW w:w="4078" w:type="dxa"/>
          </w:tcPr>
          <w:p w14:paraId="668C823B" w14:textId="19A45681" w:rsidR="00CF0657" w:rsidRDefault="00CF0657" w:rsidP="00CF0657">
            <w:pPr>
              <w:rPr>
                <w:rFonts w:asciiTheme="majorHAnsi" w:hAnsiTheme="majorHAnsi" w:cs="Arial"/>
                <w:sz w:val="20"/>
                <w:szCs w:val="20"/>
              </w:rPr>
            </w:pPr>
            <w:r>
              <w:rPr>
                <w:rFonts w:asciiTheme="majorHAnsi" w:hAnsiTheme="majorHAnsi" w:cs="Arial"/>
                <w:sz w:val="20"/>
                <w:szCs w:val="20"/>
              </w:rPr>
              <w:t>Protocol 003 – Blanket Protocol for Ovariohysterectomy or Orchiectomy for Shelter Dogs</w:t>
            </w:r>
          </w:p>
        </w:tc>
        <w:tc>
          <w:tcPr>
            <w:tcW w:w="3117" w:type="dxa"/>
          </w:tcPr>
          <w:p w14:paraId="376D0B0B" w14:textId="39912D7E" w:rsidR="00CF0657" w:rsidRPr="004B7680" w:rsidRDefault="004B7680" w:rsidP="00700F7F">
            <w:pPr>
              <w:pStyle w:val="ListParagraph"/>
              <w:numPr>
                <w:ilvl w:val="0"/>
                <w:numId w:val="3"/>
              </w:numPr>
              <w:rPr>
                <w:rFonts w:asciiTheme="majorHAnsi" w:hAnsiTheme="majorHAnsi" w:cs="Arial"/>
                <w:sz w:val="20"/>
                <w:szCs w:val="20"/>
              </w:rPr>
            </w:pPr>
            <w:r w:rsidRPr="004B7680">
              <w:rPr>
                <w:rFonts w:asciiTheme="majorHAnsi" w:hAnsiTheme="majorHAnsi" w:cs="Arial"/>
                <w:sz w:val="20"/>
                <w:szCs w:val="20"/>
              </w:rPr>
              <w:t>Under Procedure</w:t>
            </w:r>
            <w:r w:rsidR="00700F7F">
              <w:rPr>
                <w:rFonts w:asciiTheme="majorHAnsi" w:hAnsiTheme="majorHAnsi" w:cs="Arial"/>
                <w:sz w:val="20"/>
                <w:szCs w:val="20"/>
              </w:rPr>
              <w:t xml:space="preserve"> -</w:t>
            </w:r>
            <w:r w:rsidRPr="004B7680">
              <w:rPr>
                <w:rFonts w:asciiTheme="majorHAnsi" w:hAnsiTheme="majorHAnsi" w:cs="Arial"/>
                <w:sz w:val="20"/>
                <w:szCs w:val="20"/>
              </w:rPr>
              <w:t xml:space="preserve"> #9-f</w:t>
            </w:r>
            <w:r w:rsidR="00700F7F">
              <w:rPr>
                <w:rFonts w:asciiTheme="majorHAnsi" w:hAnsiTheme="majorHAnsi" w:cs="Arial"/>
                <w:sz w:val="20"/>
                <w:szCs w:val="20"/>
              </w:rPr>
              <w:t>,</w:t>
            </w:r>
            <w:r w:rsidRPr="004B7680">
              <w:rPr>
                <w:rFonts w:asciiTheme="majorHAnsi" w:hAnsiTheme="majorHAnsi" w:cs="Arial"/>
                <w:sz w:val="20"/>
                <w:szCs w:val="20"/>
              </w:rPr>
              <w:t xml:space="preserve"> change</w:t>
            </w:r>
            <w:r w:rsidRPr="004B7680">
              <w:rPr>
                <w:rFonts w:asciiTheme="majorHAnsi" w:hAnsiTheme="majorHAnsi" w:cs="Arial"/>
                <w:i/>
                <w:sz w:val="20"/>
                <w:szCs w:val="20"/>
              </w:rPr>
              <w:t xml:space="preserve"> “c” </w:t>
            </w:r>
            <w:r w:rsidRPr="004B7680">
              <w:rPr>
                <w:rFonts w:asciiTheme="majorHAnsi" w:hAnsiTheme="majorHAnsi" w:cs="Arial"/>
                <w:sz w:val="20"/>
                <w:szCs w:val="20"/>
              </w:rPr>
              <w:t xml:space="preserve">to </w:t>
            </w:r>
            <w:r w:rsidRPr="004B7680">
              <w:rPr>
                <w:rFonts w:asciiTheme="majorHAnsi" w:hAnsiTheme="majorHAnsi" w:cs="Arial"/>
                <w:i/>
                <w:sz w:val="20"/>
                <w:szCs w:val="20"/>
              </w:rPr>
              <w:t>“d”</w:t>
            </w:r>
          </w:p>
        </w:tc>
      </w:tr>
      <w:tr w:rsidR="00CF0657" w:rsidRPr="00B0010E" w14:paraId="1E636FB8" w14:textId="77777777" w:rsidTr="00573600">
        <w:tc>
          <w:tcPr>
            <w:tcW w:w="2155" w:type="dxa"/>
          </w:tcPr>
          <w:p w14:paraId="051DF2E8" w14:textId="77777777" w:rsidR="00CF0657" w:rsidRDefault="00CF0657" w:rsidP="00606D8F">
            <w:pPr>
              <w:rPr>
                <w:rFonts w:asciiTheme="majorHAnsi" w:hAnsiTheme="majorHAnsi" w:cs="Arial"/>
                <w:sz w:val="20"/>
                <w:szCs w:val="20"/>
              </w:rPr>
            </w:pPr>
          </w:p>
        </w:tc>
        <w:tc>
          <w:tcPr>
            <w:tcW w:w="4078" w:type="dxa"/>
          </w:tcPr>
          <w:p w14:paraId="68FC6E6B" w14:textId="7D6748F7" w:rsidR="00CF0657" w:rsidRDefault="00CF0657" w:rsidP="00CF0657">
            <w:pPr>
              <w:rPr>
                <w:rFonts w:asciiTheme="majorHAnsi" w:hAnsiTheme="majorHAnsi" w:cs="Arial"/>
                <w:sz w:val="20"/>
                <w:szCs w:val="20"/>
              </w:rPr>
            </w:pPr>
            <w:r>
              <w:rPr>
                <w:rFonts w:asciiTheme="majorHAnsi" w:hAnsiTheme="majorHAnsi" w:cs="Arial"/>
                <w:sz w:val="20"/>
                <w:szCs w:val="20"/>
              </w:rPr>
              <w:t>Protocol 004 - Blanket Protocol for Ovariohysterectomy or Orchiectomy for Shelter Cats</w:t>
            </w:r>
          </w:p>
        </w:tc>
        <w:tc>
          <w:tcPr>
            <w:tcW w:w="3117" w:type="dxa"/>
          </w:tcPr>
          <w:p w14:paraId="3724EB4B" w14:textId="62AF134C" w:rsidR="00CF0657" w:rsidRPr="004B7680" w:rsidRDefault="004B7680" w:rsidP="00700F7F">
            <w:pPr>
              <w:pStyle w:val="ListParagraph"/>
              <w:numPr>
                <w:ilvl w:val="0"/>
                <w:numId w:val="4"/>
              </w:numPr>
              <w:rPr>
                <w:rFonts w:asciiTheme="majorHAnsi" w:hAnsiTheme="majorHAnsi" w:cs="Arial"/>
                <w:sz w:val="20"/>
                <w:szCs w:val="20"/>
              </w:rPr>
            </w:pPr>
            <w:r w:rsidRPr="004B7680">
              <w:rPr>
                <w:rFonts w:asciiTheme="majorHAnsi" w:hAnsiTheme="majorHAnsi" w:cs="Arial"/>
                <w:sz w:val="20"/>
                <w:szCs w:val="20"/>
              </w:rPr>
              <w:t>Under Procedure</w:t>
            </w:r>
            <w:r w:rsidR="00700F7F">
              <w:rPr>
                <w:rFonts w:asciiTheme="majorHAnsi" w:hAnsiTheme="majorHAnsi" w:cs="Arial"/>
                <w:sz w:val="20"/>
                <w:szCs w:val="20"/>
              </w:rPr>
              <w:t xml:space="preserve"> -</w:t>
            </w:r>
            <w:r w:rsidRPr="004B7680">
              <w:rPr>
                <w:rFonts w:asciiTheme="majorHAnsi" w:hAnsiTheme="majorHAnsi" w:cs="Arial"/>
                <w:sz w:val="20"/>
                <w:szCs w:val="20"/>
              </w:rPr>
              <w:t xml:space="preserve"> #9-f change</w:t>
            </w:r>
            <w:r w:rsidRPr="004B7680">
              <w:rPr>
                <w:rFonts w:asciiTheme="majorHAnsi" w:hAnsiTheme="majorHAnsi" w:cs="Arial"/>
                <w:i/>
                <w:sz w:val="20"/>
                <w:szCs w:val="20"/>
              </w:rPr>
              <w:t xml:space="preserve"> “c” </w:t>
            </w:r>
            <w:r w:rsidRPr="004B7680">
              <w:rPr>
                <w:rFonts w:asciiTheme="majorHAnsi" w:hAnsiTheme="majorHAnsi" w:cs="Arial"/>
                <w:sz w:val="20"/>
                <w:szCs w:val="20"/>
              </w:rPr>
              <w:t xml:space="preserve">to </w:t>
            </w:r>
            <w:r w:rsidRPr="004B7680">
              <w:rPr>
                <w:rFonts w:asciiTheme="majorHAnsi" w:hAnsiTheme="majorHAnsi" w:cs="Arial"/>
                <w:i/>
                <w:sz w:val="20"/>
                <w:szCs w:val="20"/>
              </w:rPr>
              <w:t xml:space="preserve">“d” </w:t>
            </w:r>
          </w:p>
        </w:tc>
      </w:tr>
      <w:tr w:rsidR="00CF0657" w:rsidRPr="00B0010E" w14:paraId="0AE57122" w14:textId="77777777" w:rsidTr="00573600">
        <w:tc>
          <w:tcPr>
            <w:tcW w:w="2155" w:type="dxa"/>
          </w:tcPr>
          <w:p w14:paraId="60029F70" w14:textId="77777777" w:rsidR="00CF0657" w:rsidRDefault="00CF0657" w:rsidP="00606D8F">
            <w:pPr>
              <w:rPr>
                <w:rFonts w:asciiTheme="majorHAnsi" w:hAnsiTheme="majorHAnsi" w:cs="Arial"/>
                <w:sz w:val="20"/>
                <w:szCs w:val="20"/>
              </w:rPr>
            </w:pPr>
          </w:p>
        </w:tc>
        <w:tc>
          <w:tcPr>
            <w:tcW w:w="4078" w:type="dxa"/>
          </w:tcPr>
          <w:p w14:paraId="5FAB79E8" w14:textId="2C873FA2" w:rsidR="00CF0657" w:rsidRDefault="00CF0657" w:rsidP="00CF0657">
            <w:pPr>
              <w:rPr>
                <w:rFonts w:asciiTheme="majorHAnsi" w:hAnsiTheme="majorHAnsi" w:cs="Arial"/>
                <w:sz w:val="20"/>
                <w:szCs w:val="20"/>
              </w:rPr>
            </w:pPr>
            <w:r>
              <w:rPr>
                <w:rFonts w:asciiTheme="majorHAnsi" w:hAnsiTheme="majorHAnsi" w:cs="Arial"/>
                <w:sz w:val="20"/>
                <w:szCs w:val="20"/>
              </w:rPr>
              <w:t>Protocol 005 – Goat Cosmetic Dehorning Protocol</w:t>
            </w:r>
          </w:p>
        </w:tc>
        <w:tc>
          <w:tcPr>
            <w:tcW w:w="3117" w:type="dxa"/>
          </w:tcPr>
          <w:p w14:paraId="57AABED7" w14:textId="41A022A4" w:rsidR="00CF0657" w:rsidRDefault="004B7680" w:rsidP="00700F7F">
            <w:pPr>
              <w:pStyle w:val="ListParagraph"/>
              <w:numPr>
                <w:ilvl w:val="0"/>
                <w:numId w:val="5"/>
              </w:numPr>
              <w:rPr>
                <w:rFonts w:asciiTheme="majorHAnsi" w:hAnsiTheme="majorHAnsi" w:cs="Arial"/>
                <w:sz w:val="20"/>
                <w:szCs w:val="20"/>
              </w:rPr>
            </w:pPr>
            <w:r w:rsidRPr="004B7680">
              <w:rPr>
                <w:rFonts w:asciiTheme="majorHAnsi" w:hAnsiTheme="majorHAnsi" w:cs="Arial"/>
                <w:sz w:val="20"/>
                <w:szCs w:val="20"/>
              </w:rPr>
              <w:t>Under Purpose</w:t>
            </w:r>
            <w:r w:rsidR="00700F7F">
              <w:rPr>
                <w:rFonts w:asciiTheme="majorHAnsi" w:hAnsiTheme="majorHAnsi" w:cs="Arial"/>
                <w:sz w:val="20"/>
                <w:szCs w:val="20"/>
              </w:rPr>
              <w:t xml:space="preserve"> - l</w:t>
            </w:r>
            <w:r w:rsidRPr="004B7680">
              <w:rPr>
                <w:rFonts w:asciiTheme="majorHAnsi" w:hAnsiTheme="majorHAnsi" w:cs="Arial"/>
                <w:sz w:val="20"/>
                <w:szCs w:val="20"/>
              </w:rPr>
              <w:t>ine 2</w:t>
            </w:r>
            <w:r w:rsidR="00700F7F">
              <w:rPr>
                <w:rFonts w:asciiTheme="majorHAnsi" w:hAnsiTheme="majorHAnsi" w:cs="Arial"/>
                <w:sz w:val="20"/>
                <w:szCs w:val="20"/>
              </w:rPr>
              <w:t>,</w:t>
            </w:r>
            <w:r w:rsidRPr="004B7680">
              <w:rPr>
                <w:rFonts w:asciiTheme="majorHAnsi" w:hAnsiTheme="majorHAnsi" w:cs="Arial"/>
                <w:sz w:val="20"/>
                <w:szCs w:val="20"/>
              </w:rPr>
              <w:t xml:space="preserve"> change “</w:t>
            </w:r>
            <w:r w:rsidRPr="004B7680">
              <w:rPr>
                <w:rFonts w:asciiTheme="majorHAnsi" w:hAnsiTheme="majorHAnsi" w:cs="Arial"/>
                <w:i/>
                <w:sz w:val="20"/>
                <w:szCs w:val="20"/>
              </w:rPr>
              <w:t xml:space="preserve">herdmates. </w:t>
            </w:r>
            <w:r w:rsidRPr="004B7680">
              <w:rPr>
                <w:rFonts w:asciiTheme="majorHAnsi" w:hAnsiTheme="majorHAnsi" w:cs="Arial"/>
                <w:sz w:val="20"/>
                <w:szCs w:val="20"/>
              </w:rPr>
              <w:t xml:space="preserve"> </w:t>
            </w:r>
            <w:r w:rsidRPr="004B7680">
              <w:rPr>
                <w:rFonts w:asciiTheme="majorHAnsi" w:hAnsiTheme="majorHAnsi" w:cs="Arial"/>
                <w:i/>
                <w:sz w:val="20"/>
                <w:szCs w:val="20"/>
              </w:rPr>
              <w:t>It may be required by”</w:t>
            </w:r>
            <w:r w:rsidRPr="004B7680">
              <w:rPr>
                <w:rFonts w:asciiTheme="majorHAnsi" w:hAnsiTheme="majorHAnsi" w:cs="Arial"/>
                <w:sz w:val="20"/>
                <w:szCs w:val="20"/>
              </w:rPr>
              <w:t xml:space="preserve"> to “</w:t>
            </w:r>
            <w:r w:rsidRPr="004B7680">
              <w:rPr>
                <w:rFonts w:asciiTheme="majorHAnsi" w:hAnsiTheme="majorHAnsi" w:cs="Arial"/>
                <w:i/>
                <w:sz w:val="20"/>
                <w:szCs w:val="20"/>
              </w:rPr>
              <w:t>herdmates and it is a requirement of”</w:t>
            </w:r>
            <w:r w:rsidRPr="004B7680">
              <w:rPr>
                <w:rFonts w:asciiTheme="majorHAnsi" w:hAnsiTheme="majorHAnsi" w:cs="Arial"/>
                <w:sz w:val="20"/>
                <w:szCs w:val="20"/>
              </w:rPr>
              <w:t xml:space="preserve"> </w:t>
            </w:r>
          </w:p>
          <w:p w14:paraId="177FF9B8" w14:textId="093819A9" w:rsidR="004B7680" w:rsidRDefault="00700F7F" w:rsidP="00700F7F">
            <w:pPr>
              <w:pStyle w:val="ListParagraph"/>
              <w:numPr>
                <w:ilvl w:val="0"/>
                <w:numId w:val="5"/>
              </w:numPr>
              <w:rPr>
                <w:rFonts w:asciiTheme="majorHAnsi" w:hAnsiTheme="majorHAnsi" w:cs="Arial"/>
                <w:sz w:val="20"/>
                <w:szCs w:val="20"/>
              </w:rPr>
            </w:pPr>
            <w:r>
              <w:rPr>
                <w:rFonts w:asciiTheme="majorHAnsi" w:hAnsiTheme="majorHAnsi" w:cs="Arial"/>
                <w:sz w:val="20"/>
                <w:szCs w:val="20"/>
              </w:rPr>
              <w:t xml:space="preserve">Under Purpose - </w:t>
            </w:r>
            <w:r w:rsidR="004B7680">
              <w:rPr>
                <w:rFonts w:asciiTheme="majorHAnsi" w:hAnsiTheme="majorHAnsi" w:cs="Arial"/>
                <w:sz w:val="20"/>
                <w:szCs w:val="20"/>
              </w:rPr>
              <w:t>line 5</w:t>
            </w:r>
            <w:r>
              <w:rPr>
                <w:rFonts w:asciiTheme="majorHAnsi" w:hAnsiTheme="majorHAnsi" w:cs="Arial"/>
                <w:sz w:val="20"/>
                <w:szCs w:val="20"/>
              </w:rPr>
              <w:t>,</w:t>
            </w:r>
            <w:r w:rsidR="004B7680">
              <w:rPr>
                <w:rFonts w:asciiTheme="majorHAnsi" w:hAnsiTheme="majorHAnsi" w:cs="Arial"/>
                <w:sz w:val="20"/>
                <w:szCs w:val="20"/>
              </w:rPr>
              <w:t xml:space="preserve"> change </w:t>
            </w:r>
            <w:r w:rsidR="004B7680">
              <w:rPr>
                <w:rFonts w:asciiTheme="majorHAnsi" w:hAnsiTheme="majorHAnsi" w:cs="Arial"/>
                <w:i/>
                <w:sz w:val="20"/>
                <w:szCs w:val="20"/>
              </w:rPr>
              <w:t xml:space="preserve">“will be provided” </w:t>
            </w:r>
            <w:r w:rsidR="004B7680">
              <w:rPr>
                <w:rFonts w:asciiTheme="majorHAnsi" w:hAnsiTheme="majorHAnsi" w:cs="Arial"/>
                <w:sz w:val="20"/>
                <w:szCs w:val="20"/>
              </w:rPr>
              <w:t xml:space="preserve">to </w:t>
            </w:r>
            <w:r w:rsidR="004B7680">
              <w:rPr>
                <w:rFonts w:asciiTheme="majorHAnsi" w:hAnsiTheme="majorHAnsi" w:cs="Arial"/>
                <w:i/>
                <w:sz w:val="20"/>
                <w:szCs w:val="20"/>
              </w:rPr>
              <w:t>“is provided”</w:t>
            </w:r>
          </w:p>
          <w:p w14:paraId="2BFC7861" w14:textId="145B74E3" w:rsidR="00B008B3" w:rsidRDefault="00B008B3" w:rsidP="00700F7F">
            <w:pPr>
              <w:pStyle w:val="ListParagraph"/>
              <w:numPr>
                <w:ilvl w:val="0"/>
                <w:numId w:val="5"/>
              </w:numPr>
              <w:rPr>
                <w:rFonts w:asciiTheme="majorHAnsi" w:hAnsiTheme="majorHAnsi" w:cs="Arial"/>
                <w:sz w:val="20"/>
                <w:szCs w:val="20"/>
              </w:rPr>
            </w:pPr>
            <w:r>
              <w:rPr>
                <w:rFonts w:asciiTheme="majorHAnsi" w:hAnsiTheme="majorHAnsi" w:cs="Arial"/>
                <w:sz w:val="20"/>
                <w:szCs w:val="20"/>
              </w:rPr>
              <w:t>Under Purpose</w:t>
            </w:r>
            <w:r w:rsidR="00700F7F">
              <w:rPr>
                <w:rFonts w:asciiTheme="majorHAnsi" w:hAnsiTheme="majorHAnsi" w:cs="Arial"/>
                <w:sz w:val="20"/>
                <w:szCs w:val="20"/>
              </w:rPr>
              <w:t xml:space="preserve">, the </w:t>
            </w:r>
            <w:r>
              <w:rPr>
                <w:rFonts w:asciiTheme="majorHAnsi" w:hAnsiTheme="majorHAnsi" w:cs="Arial"/>
                <w:sz w:val="20"/>
                <w:szCs w:val="20"/>
              </w:rPr>
              <w:t xml:space="preserve">last sentence should read </w:t>
            </w:r>
            <w:r w:rsidR="006016C0">
              <w:rPr>
                <w:rFonts w:asciiTheme="majorHAnsi" w:hAnsiTheme="majorHAnsi" w:cs="Arial"/>
                <w:i/>
                <w:sz w:val="20"/>
                <w:szCs w:val="20"/>
              </w:rPr>
              <w:t xml:space="preserve">“Food </w:t>
            </w:r>
            <w:r>
              <w:rPr>
                <w:rFonts w:asciiTheme="majorHAnsi" w:hAnsiTheme="majorHAnsi" w:cs="Arial"/>
                <w:i/>
                <w:sz w:val="20"/>
                <w:szCs w:val="20"/>
              </w:rPr>
              <w:t>will be withheld for 24 hours &amp; water for 12 hours prior to surgery to reduce rumen size and potential reduction of lung capacity”</w:t>
            </w:r>
          </w:p>
          <w:p w14:paraId="50709A8A" w14:textId="20E66280" w:rsidR="00D479A9" w:rsidRPr="004B7680" w:rsidRDefault="00D479A9" w:rsidP="00700F7F">
            <w:pPr>
              <w:pStyle w:val="ListParagraph"/>
              <w:numPr>
                <w:ilvl w:val="0"/>
                <w:numId w:val="5"/>
              </w:numPr>
              <w:rPr>
                <w:rFonts w:asciiTheme="majorHAnsi" w:hAnsiTheme="majorHAnsi" w:cs="Arial"/>
                <w:sz w:val="20"/>
                <w:szCs w:val="20"/>
              </w:rPr>
            </w:pPr>
            <w:r>
              <w:rPr>
                <w:rFonts w:asciiTheme="majorHAnsi" w:hAnsiTheme="majorHAnsi" w:cs="Arial"/>
                <w:sz w:val="20"/>
                <w:szCs w:val="20"/>
              </w:rPr>
              <w:t xml:space="preserve">From Pre-Surgical </w:t>
            </w:r>
            <w:r w:rsidR="004E16DF">
              <w:rPr>
                <w:rFonts w:asciiTheme="majorHAnsi" w:hAnsiTheme="majorHAnsi" w:cs="Arial"/>
                <w:sz w:val="20"/>
                <w:szCs w:val="20"/>
              </w:rPr>
              <w:t>Physical exam and T</w:t>
            </w:r>
            <w:r>
              <w:rPr>
                <w:rFonts w:asciiTheme="majorHAnsi" w:hAnsiTheme="majorHAnsi" w:cs="Arial"/>
                <w:sz w:val="20"/>
                <w:szCs w:val="20"/>
              </w:rPr>
              <w:t>esting through Recovery paragraphs change to present tense</w:t>
            </w:r>
          </w:p>
        </w:tc>
      </w:tr>
      <w:tr w:rsidR="00CF0657" w:rsidRPr="00B0010E" w14:paraId="5DCF8FC1" w14:textId="77777777" w:rsidTr="00573600">
        <w:tc>
          <w:tcPr>
            <w:tcW w:w="2155" w:type="dxa"/>
          </w:tcPr>
          <w:p w14:paraId="198EB1A0" w14:textId="77777777" w:rsidR="00CF0657" w:rsidRDefault="00CF0657" w:rsidP="00606D8F">
            <w:pPr>
              <w:rPr>
                <w:rFonts w:asciiTheme="majorHAnsi" w:hAnsiTheme="majorHAnsi" w:cs="Arial"/>
                <w:sz w:val="20"/>
                <w:szCs w:val="20"/>
              </w:rPr>
            </w:pPr>
          </w:p>
        </w:tc>
        <w:tc>
          <w:tcPr>
            <w:tcW w:w="4078" w:type="dxa"/>
          </w:tcPr>
          <w:p w14:paraId="1240F941" w14:textId="7E89747D" w:rsidR="00CF0657" w:rsidRDefault="00CF0657" w:rsidP="00CF0657">
            <w:pPr>
              <w:rPr>
                <w:rFonts w:asciiTheme="majorHAnsi" w:hAnsiTheme="majorHAnsi" w:cs="Arial"/>
                <w:sz w:val="20"/>
                <w:szCs w:val="20"/>
              </w:rPr>
            </w:pPr>
            <w:r>
              <w:rPr>
                <w:rFonts w:asciiTheme="majorHAnsi" w:hAnsiTheme="majorHAnsi" w:cs="Arial"/>
                <w:sz w:val="20"/>
                <w:szCs w:val="20"/>
              </w:rPr>
              <w:t>Protocol 006 – Blanket Protocol for Rabbits</w:t>
            </w:r>
          </w:p>
        </w:tc>
        <w:tc>
          <w:tcPr>
            <w:tcW w:w="3117" w:type="dxa"/>
          </w:tcPr>
          <w:p w14:paraId="44DEE4C0" w14:textId="55502E5A" w:rsidR="00CF0657" w:rsidRPr="000625AD" w:rsidRDefault="004E16DF" w:rsidP="00700F7F">
            <w:pPr>
              <w:pStyle w:val="ListParagraph"/>
              <w:numPr>
                <w:ilvl w:val="0"/>
                <w:numId w:val="6"/>
              </w:numPr>
              <w:rPr>
                <w:rFonts w:asciiTheme="majorHAnsi" w:hAnsiTheme="majorHAnsi" w:cs="Arial"/>
                <w:sz w:val="20"/>
                <w:szCs w:val="20"/>
              </w:rPr>
            </w:pPr>
            <w:r w:rsidRPr="000625AD">
              <w:rPr>
                <w:rFonts w:asciiTheme="majorHAnsi" w:hAnsiTheme="majorHAnsi" w:cs="Arial"/>
                <w:sz w:val="20"/>
                <w:szCs w:val="20"/>
              </w:rPr>
              <w:t>Under Purpose-Source</w:t>
            </w:r>
            <w:r w:rsidR="00700F7F">
              <w:rPr>
                <w:rFonts w:asciiTheme="majorHAnsi" w:hAnsiTheme="majorHAnsi" w:cs="Arial"/>
                <w:sz w:val="20"/>
                <w:szCs w:val="20"/>
              </w:rPr>
              <w:t>,</w:t>
            </w:r>
            <w:r w:rsidRPr="000625AD">
              <w:rPr>
                <w:rFonts w:asciiTheme="majorHAnsi" w:hAnsiTheme="majorHAnsi" w:cs="Arial"/>
                <w:sz w:val="20"/>
                <w:szCs w:val="20"/>
              </w:rPr>
              <w:t xml:space="preserve"> change source to </w:t>
            </w:r>
            <w:r w:rsidRPr="000625AD">
              <w:rPr>
                <w:rFonts w:asciiTheme="majorHAnsi" w:hAnsiTheme="majorHAnsi" w:cs="Arial"/>
                <w:i/>
                <w:sz w:val="20"/>
                <w:szCs w:val="20"/>
              </w:rPr>
              <w:t>“FFA program at Lindale or Whitehouse High School”</w:t>
            </w:r>
          </w:p>
          <w:p w14:paraId="054DB511" w14:textId="7120EAE9" w:rsidR="000625AD" w:rsidRDefault="000625AD" w:rsidP="00700F7F">
            <w:pPr>
              <w:pStyle w:val="ListParagraph"/>
              <w:numPr>
                <w:ilvl w:val="0"/>
                <w:numId w:val="6"/>
              </w:numPr>
              <w:rPr>
                <w:rFonts w:asciiTheme="majorHAnsi" w:hAnsiTheme="majorHAnsi" w:cs="Arial"/>
                <w:sz w:val="20"/>
                <w:szCs w:val="20"/>
              </w:rPr>
            </w:pPr>
            <w:r>
              <w:rPr>
                <w:rFonts w:asciiTheme="majorHAnsi" w:hAnsiTheme="majorHAnsi" w:cs="Arial"/>
                <w:sz w:val="20"/>
                <w:szCs w:val="20"/>
              </w:rPr>
              <w:t>Under Rationale-Line 2</w:t>
            </w:r>
            <w:r w:rsidR="00700F7F">
              <w:rPr>
                <w:rFonts w:asciiTheme="majorHAnsi" w:hAnsiTheme="majorHAnsi" w:cs="Arial"/>
                <w:sz w:val="20"/>
                <w:szCs w:val="20"/>
              </w:rPr>
              <w:t>,</w:t>
            </w:r>
            <w:r>
              <w:rPr>
                <w:rFonts w:asciiTheme="majorHAnsi" w:hAnsiTheme="majorHAnsi" w:cs="Arial"/>
                <w:sz w:val="20"/>
                <w:szCs w:val="20"/>
              </w:rPr>
              <w:t xml:space="preserve"> delete </w:t>
            </w:r>
            <w:r>
              <w:rPr>
                <w:rFonts w:asciiTheme="majorHAnsi" w:hAnsiTheme="majorHAnsi" w:cs="Arial"/>
                <w:i/>
                <w:sz w:val="20"/>
                <w:szCs w:val="20"/>
              </w:rPr>
              <w:t>“The goal is”</w:t>
            </w:r>
          </w:p>
          <w:p w14:paraId="61A6F9F1" w14:textId="57D0FF5B" w:rsidR="001E76AF" w:rsidRPr="000625AD" w:rsidRDefault="001E76AF" w:rsidP="00700F7F">
            <w:pPr>
              <w:pStyle w:val="ListParagraph"/>
              <w:numPr>
                <w:ilvl w:val="0"/>
                <w:numId w:val="6"/>
              </w:numPr>
              <w:rPr>
                <w:rFonts w:asciiTheme="majorHAnsi" w:hAnsiTheme="majorHAnsi" w:cs="Arial"/>
                <w:sz w:val="20"/>
                <w:szCs w:val="20"/>
              </w:rPr>
            </w:pPr>
            <w:r>
              <w:rPr>
                <w:rFonts w:asciiTheme="majorHAnsi" w:hAnsiTheme="majorHAnsi" w:cs="Arial"/>
                <w:sz w:val="20"/>
                <w:szCs w:val="20"/>
              </w:rPr>
              <w:t>Under Rabbit Procedures Module</w:t>
            </w:r>
            <w:r w:rsidR="00700F7F">
              <w:rPr>
                <w:rFonts w:asciiTheme="majorHAnsi" w:hAnsiTheme="majorHAnsi" w:cs="Arial"/>
                <w:sz w:val="20"/>
                <w:szCs w:val="20"/>
              </w:rPr>
              <w:t>,</w:t>
            </w:r>
            <w:r>
              <w:rPr>
                <w:rFonts w:asciiTheme="majorHAnsi" w:hAnsiTheme="majorHAnsi" w:cs="Arial"/>
                <w:sz w:val="20"/>
                <w:szCs w:val="20"/>
              </w:rPr>
              <w:t xml:space="preserve"> change</w:t>
            </w:r>
            <w:r w:rsidR="00700F7F">
              <w:rPr>
                <w:rFonts w:asciiTheme="majorHAnsi" w:hAnsiTheme="majorHAnsi" w:cs="Arial"/>
                <w:sz w:val="20"/>
                <w:szCs w:val="20"/>
              </w:rPr>
              <w:t xml:space="preserve"> </w:t>
            </w:r>
            <w:r>
              <w:rPr>
                <w:rFonts w:asciiTheme="majorHAnsi" w:hAnsiTheme="majorHAnsi" w:cs="Arial"/>
                <w:sz w:val="20"/>
                <w:szCs w:val="20"/>
              </w:rPr>
              <w:t>”</w:t>
            </w:r>
            <w:r>
              <w:rPr>
                <w:rFonts w:asciiTheme="majorHAnsi" w:hAnsiTheme="majorHAnsi" w:cs="Arial"/>
                <w:i/>
                <w:sz w:val="20"/>
                <w:szCs w:val="20"/>
              </w:rPr>
              <w:t>or syringe”</w:t>
            </w:r>
            <w:r>
              <w:rPr>
                <w:rFonts w:asciiTheme="majorHAnsi" w:hAnsiTheme="majorHAnsi" w:cs="Arial"/>
                <w:sz w:val="20"/>
                <w:szCs w:val="20"/>
              </w:rPr>
              <w:t xml:space="preserve"> to </w:t>
            </w:r>
            <w:r>
              <w:rPr>
                <w:rFonts w:asciiTheme="majorHAnsi" w:hAnsiTheme="majorHAnsi" w:cs="Arial"/>
                <w:i/>
                <w:sz w:val="20"/>
                <w:szCs w:val="20"/>
              </w:rPr>
              <w:t>“on syringe”</w:t>
            </w:r>
          </w:p>
        </w:tc>
      </w:tr>
      <w:tr w:rsidR="00CF0657" w:rsidRPr="00B0010E" w14:paraId="6F1B09FC" w14:textId="77777777" w:rsidTr="00573600">
        <w:tc>
          <w:tcPr>
            <w:tcW w:w="2155" w:type="dxa"/>
          </w:tcPr>
          <w:p w14:paraId="4E187170" w14:textId="77777777" w:rsidR="00CF0657" w:rsidRDefault="00CF0657" w:rsidP="00606D8F">
            <w:pPr>
              <w:rPr>
                <w:rFonts w:asciiTheme="majorHAnsi" w:hAnsiTheme="majorHAnsi" w:cs="Arial"/>
                <w:sz w:val="20"/>
                <w:szCs w:val="20"/>
              </w:rPr>
            </w:pPr>
          </w:p>
        </w:tc>
        <w:tc>
          <w:tcPr>
            <w:tcW w:w="4078" w:type="dxa"/>
          </w:tcPr>
          <w:p w14:paraId="1AC4BDD7" w14:textId="419275A0" w:rsidR="00CF0657" w:rsidRDefault="00CF0657" w:rsidP="00CF0657">
            <w:pPr>
              <w:rPr>
                <w:rFonts w:asciiTheme="majorHAnsi" w:hAnsiTheme="majorHAnsi" w:cs="Arial"/>
                <w:sz w:val="20"/>
                <w:szCs w:val="20"/>
              </w:rPr>
            </w:pPr>
            <w:r>
              <w:rPr>
                <w:rFonts w:asciiTheme="majorHAnsi" w:hAnsiTheme="majorHAnsi" w:cs="Arial"/>
                <w:sz w:val="20"/>
                <w:szCs w:val="20"/>
              </w:rPr>
              <w:t>Protocol 007 – Blanket Protocol for Rodents</w:t>
            </w:r>
          </w:p>
        </w:tc>
        <w:tc>
          <w:tcPr>
            <w:tcW w:w="3117" w:type="dxa"/>
          </w:tcPr>
          <w:p w14:paraId="08B3A704" w14:textId="4EEB4E83" w:rsidR="00CF0657" w:rsidRPr="00CF0657" w:rsidRDefault="00F26977" w:rsidP="00696D71">
            <w:pPr>
              <w:rPr>
                <w:rFonts w:asciiTheme="majorHAnsi" w:hAnsiTheme="majorHAnsi" w:cs="Arial"/>
                <w:sz w:val="20"/>
                <w:szCs w:val="20"/>
              </w:rPr>
            </w:pPr>
            <w:r>
              <w:rPr>
                <w:rFonts w:asciiTheme="majorHAnsi" w:hAnsiTheme="majorHAnsi" w:cs="Arial"/>
                <w:sz w:val="20"/>
                <w:szCs w:val="20"/>
              </w:rPr>
              <w:t>No changes necessary</w:t>
            </w:r>
          </w:p>
        </w:tc>
      </w:tr>
      <w:tr w:rsidR="00CF0657" w:rsidRPr="00B0010E" w14:paraId="32B4119F" w14:textId="77777777" w:rsidTr="00573600">
        <w:tc>
          <w:tcPr>
            <w:tcW w:w="2155" w:type="dxa"/>
          </w:tcPr>
          <w:p w14:paraId="1098BDBB" w14:textId="77777777" w:rsidR="00CF0657" w:rsidRDefault="00CF0657" w:rsidP="00606D8F">
            <w:pPr>
              <w:rPr>
                <w:rFonts w:asciiTheme="majorHAnsi" w:hAnsiTheme="majorHAnsi" w:cs="Arial"/>
                <w:sz w:val="20"/>
                <w:szCs w:val="20"/>
              </w:rPr>
            </w:pPr>
          </w:p>
        </w:tc>
        <w:tc>
          <w:tcPr>
            <w:tcW w:w="4078" w:type="dxa"/>
          </w:tcPr>
          <w:p w14:paraId="4EB36F39" w14:textId="679104E6" w:rsidR="00CF0657" w:rsidRDefault="00CF0657" w:rsidP="00CF0657">
            <w:pPr>
              <w:rPr>
                <w:rFonts w:asciiTheme="majorHAnsi" w:hAnsiTheme="majorHAnsi" w:cs="Arial"/>
                <w:sz w:val="20"/>
                <w:szCs w:val="20"/>
              </w:rPr>
            </w:pPr>
            <w:r>
              <w:rPr>
                <w:rFonts w:asciiTheme="majorHAnsi" w:hAnsiTheme="majorHAnsi" w:cs="Arial"/>
                <w:sz w:val="20"/>
                <w:szCs w:val="20"/>
              </w:rPr>
              <w:t>Protocol 008 – Blanket Protocol for Canine Prophylaxis and X-Rays</w:t>
            </w:r>
          </w:p>
        </w:tc>
        <w:tc>
          <w:tcPr>
            <w:tcW w:w="3117" w:type="dxa"/>
          </w:tcPr>
          <w:p w14:paraId="54BEB1B3" w14:textId="06932FEE" w:rsidR="00CF0657" w:rsidRPr="002F1191" w:rsidRDefault="002F1191" w:rsidP="00700F7F">
            <w:pPr>
              <w:pStyle w:val="ListParagraph"/>
              <w:numPr>
                <w:ilvl w:val="0"/>
                <w:numId w:val="7"/>
              </w:numPr>
              <w:rPr>
                <w:rFonts w:asciiTheme="majorHAnsi" w:hAnsiTheme="majorHAnsi" w:cs="Arial"/>
                <w:sz w:val="20"/>
                <w:szCs w:val="20"/>
              </w:rPr>
            </w:pPr>
            <w:r>
              <w:rPr>
                <w:rFonts w:asciiTheme="majorHAnsi" w:hAnsiTheme="majorHAnsi" w:cs="Arial"/>
                <w:sz w:val="20"/>
                <w:szCs w:val="20"/>
              </w:rPr>
              <w:t>Under Procedure-Item 8f</w:t>
            </w:r>
            <w:r w:rsidR="00700F7F">
              <w:rPr>
                <w:rFonts w:asciiTheme="majorHAnsi" w:hAnsiTheme="majorHAnsi" w:cs="Arial"/>
                <w:sz w:val="20"/>
                <w:szCs w:val="20"/>
              </w:rPr>
              <w:t>,</w:t>
            </w:r>
            <w:r>
              <w:rPr>
                <w:rFonts w:asciiTheme="majorHAnsi" w:hAnsiTheme="majorHAnsi" w:cs="Arial"/>
                <w:sz w:val="20"/>
                <w:szCs w:val="20"/>
              </w:rPr>
              <w:t xml:space="preserve"> change </w:t>
            </w:r>
            <w:r>
              <w:rPr>
                <w:rFonts w:asciiTheme="majorHAnsi" w:hAnsiTheme="majorHAnsi" w:cs="Arial"/>
                <w:i/>
                <w:sz w:val="20"/>
                <w:szCs w:val="20"/>
              </w:rPr>
              <w:t xml:space="preserve">“c” </w:t>
            </w:r>
            <w:r>
              <w:rPr>
                <w:rFonts w:asciiTheme="majorHAnsi" w:hAnsiTheme="majorHAnsi" w:cs="Arial"/>
                <w:sz w:val="20"/>
                <w:szCs w:val="20"/>
              </w:rPr>
              <w:t xml:space="preserve">to </w:t>
            </w:r>
            <w:r>
              <w:rPr>
                <w:rFonts w:asciiTheme="majorHAnsi" w:hAnsiTheme="majorHAnsi" w:cs="Arial"/>
                <w:i/>
                <w:sz w:val="20"/>
                <w:szCs w:val="20"/>
              </w:rPr>
              <w:t>“d”</w:t>
            </w:r>
          </w:p>
        </w:tc>
      </w:tr>
      <w:tr w:rsidR="00CF0657" w:rsidRPr="00B0010E" w14:paraId="3DA47720" w14:textId="77777777" w:rsidTr="00573600">
        <w:tc>
          <w:tcPr>
            <w:tcW w:w="2155" w:type="dxa"/>
          </w:tcPr>
          <w:p w14:paraId="61E18973" w14:textId="77777777" w:rsidR="00CF0657" w:rsidRDefault="00CF0657" w:rsidP="00606D8F">
            <w:pPr>
              <w:rPr>
                <w:rFonts w:asciiTheme="majorHAnsi" w:hAnsiTheme="majorHAnsi" w:cs="Arial"/>
                <w:sz w:val="20"/>
                <w:szCs w:val="20"/>
              </w:rPr>
            </w:pPr>
          </w:p>
        </w:tc>
        <w:tc>
          <w:tcPr>
            <w:tcW w:w="4078" w:type="dxa"/>
          </w:tcPr>
          <w:p w14:paraId="2462EC4D" w14:textId="00E32232" w:rsidR="00CF0657" w:rsidRDefault="00CF0657" w:rsidP="00CF0657">
            <w:pPr>
              <w:rPr>
                <w:rFonts w:asciiTheme="majorHAnsi" w:hAnsiTheme="majorHAnsi" w:cs="Arial"/>
                <w:sz w:val="20"/>
                <w:szCs w:val="20"/>
              </w:rPr>
            </w:pPr>
            <w:r>
              <w:rPr>
                <w:rFonts w:asciiTheme="majorHAnsi" w:hAnsiTheme="majorHAnsi" w:cs="Arial"/>
                <w:sz w:val="20"/>
                <w:szCs w:val="20"/>
              </w:rPr>
              <w:t>Protocol 009 – Blanket Protocol for Chickens</w:t>
            </w:r>
          </w:p>
        </w:tc>
        <w:tc>
          <w:tcPr>
            <w:tcW w:w="3117" w:type="dxa"/>
          </w:tcPr>
          <w:p w14:paraId="50D8606A" w14:textId="77777777" w:rsidR="00CF0657" w:rsidRDefault="00680C47" w:rsidP="00700F7F">
            <w:pPr>
              <w:pStyle w:val="ListParagraph"/>
              <w:numPr>
                <w:ilvl w:val="0"/>
                <w:numId w:val="8"/>
              </w:numPr>
              <w:rPr>
                <w:rFonts w:asciiTheme="majorHAnsi" w:hAnsiTheme="majorHAnsi" w:cs="Arial"/>
                <w:sz w:val="20"/>
                <w:szCs w:val="20"/>
              </w:rPr>
            </w:pPr>
            <w:r>
              <w:rPr>
                <w:rFonts w:asciiTheme="majorHAnsi" w:hAnsiTheme="majorHAnsi" w:cs="Arial"/>
                <w:sz w:val="20"/>
                <w:szCs w:val="20"/>
              </w:rPr>
              <w:t xml:space="preserve">Under Rationale-line 1, change </w:t>
            </w:r>
            <w:r>
              <w:rPr>
                <w:rFonts w:asciiTheme="majorHAnsi" w:hAnsiTheme="majorHAnsi" w:cs="Arial"/>
                <w:i/>
                <w:sz w:val="20"/>
                <w:szCs w:val="20"/>
              </w:rPr>
              <w:t>“beginning to keep”</w:t>
            </w:r>
            <w:r>
              <w:rPr>
                <w:rFonts w:asciiTheme="majorHAnsi" w:hAnsiTheme="majorHAnsi" w:cs="Arial"/>
                <w:sz w:val="20"/>
                <w:szCs w:val="20"/>
              </w:rPr>
              <w:t xml:space="preserve"> to </w:t>
            </w:r>
            <w:r>
              <w:rPr>
                <w:rFonts w:asciiTheme="majorHAnsi" w:hAnsiTheme="majorHAnsi" w:cs="Arial"/>
                <w:i/>
                <w:sz w:val="20"/>
                <w:szCs w:val="20"/>
              </w:rPr>
              <w:t>“keeping”</w:t>
            </w:r>
          </w:p>
          <w:p w14:paraId="06106B9F" w14:textId="77777777" w:rsidR="009C0863" w:rsidRDefault="009C0863" w:rsidP="00700F7F">
            <w:pPr>
              <w:pStyle w:val="ListParagraph"/>
              <w:numPr>
                <w:ilvl w:val="0"/>
                <w:numId w:val="8"/>
              </w:numPr>
              <w:rPr>
                <w:rFonts w:asciiTheme="majorHAnsi" w:hAnsiTheme="majorHAnsi" w:cs="Arial"/>
                <w:sz w:val="20"/>
                <w:szCs w:val="20"/>
              </w:rPr>
            </w:pPr>
            <w:r>
              <w:rPr>
                <w:rFonts w:asciiTheme="majorHAnsi" w:hAnsiTheme="majorHAnsi" w:cs="Arial"/>
                <w:sz w:val="20"/>
                <w:szCs w:val="20"/>
              </w:rPr>
              <w:t xml:space="preserve">Change </w:t>
            </w:r>
            <w:r>
              <w:rPr>
                <w:rFonts w:asciiTheme="majorHAnsi" w:hAnsiTheme="majorHAnsi" w:cs="Arial"/>
                <w:i/>
                <w:sz w:val="20"/>
                <w:szCs w:val="20"/>
              </w:rPr>
              <w:t>“Skills”</w:t>
            </w:r>
            <w:r>
              <w:rPr>
                <w:rFonts w:asciiTheme="majorHAnsi" w:hAnsiTheme="majorHAnsi" w:cs="Arial"/>
                <w:sz w:val="20"/>
                <w:szCs w:val="20"/>
              </w:rPr>
              <w:t xml:space="preserve"> to </w:t>
            </w:r>
            <w:r>
              <w:rPr>
                <w:rFonts w:asciiTheme="majorHAnsi" w:hAnsiTheme="majorHAnsi" w:cs="Arial"/>
                <w:i/>
                <w:sz w:val="20"/>
                <w:szCs w:val="20"/>
              </w:rPr>
              <w:t>“Required Skills”</w:t>
            </w:r>
          </w:p>
          <w:p w14:paraId="0210128E" w14:textId="241CBD26" w:rsidR="009C0863" w:rsidRPr="00680C47" w:rsidRDefault="009C0863" w:rsidP="00700F7F">
            <w:pPr>
              <w:pStyle w:val="ListParagraph"/>
              <w:numPr>
                <w:ilvl w:val="0"/>
                <w:numId w:val="8"/>
              </w:numPr>
              <w:rPr>
                <w:rFonts w:asciiTheme="majorHAnsi" w:hAnsiTheme="majorHAnsi" w:cs="Arial"/>
                <w:sz w:val="20"/>
                <w:szCs w:val="20"/>
              </w:rPr>
            </w:pPr>
            <w:r>
              <w:rPr>
                <w:rFonts w:asciiTheme="majorHAnsi" w:hAnsiTheme="majorHAnsi" w:cs="Arial"/>
                <w:sz w:val="20"/>
                <w:szCs w:val="20"/>
              </w:rPr>
              <w:lastRenderedPageBreak/>
              <w:t xml:space="preserve">Under Skills-last sentence, change </w:t>
            </w:r>
            <w:r>
              <w:rPr>
                <w:rFonts w:asciiTheme="majorHAnsi" w:hAnsiTheme="majorHAnsi" w:cs="Arial"/>
                <w:i/>
                <w:sz w:val="20"/>
                <w:szCs w:val="20"/>
              </w:rPr>
              <w:t>“mentioned”</w:t>
            </w:r>
            <w:r>
              <w:rPr>
                <w:rFonts w:asciiTheme="majorHAnsi" w:hAnsiTheme="majorHAnsi" w:cs="Arial"/>
                <w:sz w:val="20"/>
                <w:szCs w:val="20"/>
              </w:rPr>
              <w:t xml:space="preserve"> to </w:t>
            </w:r>
            <w:r>
              <w:rPr>
                <w:rFonts w:asciiTheme="majorHAnsi" w:hAnsiTheme="majorHAnsi" w:cs="Arial"/>
                <w:i/>
                <w:sz w:val="20"/>
                <w:szCs w:val="20"/>
              </w:rPr>
              <w:t>“listed”</w:t>
            </w:r>
          </w:p>
        </w:tc>
      </w:tr>
      <w:tr w:rsidR="00CF0657" w:rsidRPr="00B0010E" w14:paraId="391AEAE0" w14:textId="77777777" w:rsidTr="00573600">
        <w:tc>
          <w:tcPr>
            <w:tcW w:w="2155" w:type="dxa"/>
          </w:tcPr>
          <w:p w14:paraId="4900242F" w14:textId="77777777" w:rsidR="00CF0657" w:rsidRDefault="00CF0657" w:rsidP="00606D8F">
            <w:pPr>
              <w:rPr>
                <w:rFonts w:asciiTheme="majorHAnsi" w:hAnsiTheme="majorHAnsi" w:cs="Arial"/>
                <w:sz w:val="20"/>
                <w:szCs w:val="20"/>
              </w:rPr>
            </w:pPr>
          </w:p>
        </w:tc>
        <w:tc>
          <w:tcPr>
            <w:tcW w:w="4078" w:type="dxa"/>
          </w:tcPr>
          <w:p w14:paraId="2578E848" w14:textId="308F937B" w:rsidR="00CF0657" w:rsidRDefault="00CF0657" w:rsidP="00CF0657">
            <w:pPr>
              <w:rPr>
                <w:rFonts w:asciiTheme="majorHAnsi" w:hAnsiTheme="majorHAnsi" w:cs="Arial"/>
                <w:sz w:val="20"/>
                <w:szCs w:val="20"/>
              </w:rPr>
            </w:pPr>
            <w:r>
              <w:rPr>
                <w:rFonts w:asciiTheme="majorHAnsi" w:hAnsiTheme="majorHAnsi" w:cs="Arial"/>
                <w:sz w:val="20"/>
                <w:szCs w:val="20"/>
              </w:rPr>
              <w:t>Protocol 010 – Blanket Protocol for Bovines</w:t>
            </w:r>
          </w:p>
        </w:tc>
        <w:tc>
          <w:tcPr>
            <w:tcW w:w="3117" w:type="dxa"/>
          </w:tcPr>
          <w:p w14:paraId="11D179AB" w14:textId="77777777" w:rsidR="00CF0657" w:rsidRDefault="009C0863" w:rsidP="00700F7F">
            <w:pPr>
              <w:pStyle w:val="ListParagraph"/>
              <w:numPr>
                <w:ilvl w:val="0"/>
                <w:numId w:val="9"/>
              </w:numPr>
              <w:rPr>
                <w:rFonts w:asciiTheme="majorHAnsi" w:hAnsiTheme="majorHAnsi" w:cs="Arial"/>
                <w:sz w:val="20"/>
                <w:szCs w:val="20"/>
              </w:rPr>
            </w:pPr>
            <w:r>
              <w:rPr>
                <w:rFonts w:asciiTheme="majorHAnsi" w:hAnsiTheme="majorHAnsi" w:cs="Arial"/>
                <w:sz w:val="20"/>
                <w:szCs w:val="20"/>
              </w:rPr>
              <w:t xml:space="preserve">Change </w:t>
            </w:r>
            <w:r>
              <w:rPr>
                <w:rFonts w:asciiTheme="majorHAnsi" w:hAnsiTheme="majorHAnsi" w:cs="Arial"/>
                <w:i/>
                <w:sz w:val="20"/>
                <w:szCs w:val="20"/>
              </w:rPr>
              <w:t>“Required Skills”</w:t>
            </w:r>
            <w:r>
              <w:rPr>
                <w:rFonts w:asciiTheme="majorHAnsi" w:hAnsiTheme="majorHAnsi" w:cs="Arial"/>
                <w:sz w:val="20"/>
                <w:szCs w:val="20"/>
              </w:rPr>
              <w:t xml:space="preserve"> to </w:t>
            </w:r>
            <w:r>
              <w:rPr>
                <w:rFonts w:asciiTheme="majorHAnsi" w:hAnsiTheme="majorHAnsi" w:cs="Arial"/>
                <w:i/>
                <w:sz w:val="20"/>
                <w:szCs w:val="20"/>
              </w:rPr>
              <w:t>“Skills”</w:t>
            </w:r>
          </w:p>
          <w:p w14:paraId="2E1934A1" w14:textId="77777777" w:rsidR="009C0863" w:rsidRDefault="009C0863" w:rsidP="00700F7F">
            <w:pPr>
              <w:pStyle w:val="ListParagraph"/>
              <w:numPr>
                <w:ilvl w:val="0"/>
                <w:numId w:val="9"/>
              </w:numPr>
              <w:rPr>
                <w:rFonts w:asciiTheme="majorHAnsi" w:hAnsiTheme="majorHAnsi" w:cs="Arial"/>
                <w:sz w:val="20"/>
                <w:szCs w:val="20"/>
              </w:rPr>
            </w:pPr>
            <w:r>
              <w:rPr>
                <w:rFonts w:asciiTheme="majorHAnsi" w:hAnsiTheme="majorHAnsi" w:cs="Arial"/>
                <w:sz w:val="20"/>
                <w:szCs w:val="20"/>
              </w:rPr>
              <w:t xml:space="preserve">Under Required Skills-#6, change to </w:t>
            </w:r>
            <w:r>
              <w:rPr>
                <w:rFonts w:asciiTheme="majorHAnsi" w:hAnsiTheme="majorHAnsi" w:cs="Arial"/>
                <w:i/>
                <w:sz w:val="20"/>
                <w:szCs w:val="20"/>
              </w:rPr>
              <w:t>“Perform venipuncture on jugular or Coccygeal Tail Artery”</w:t>
            </w:r>
          </w:p>
          <w:p w14:paraId="2A73D764" w14:textId="385388C2" w:rsidR="0052516B" w:rsidRPr="009C0863" w:rsidRDefault="0052516B" w:rsidP="00700F7F">
            <w:pPr>
              <w:pStyle w:val="ListParagraph"/>
              <w:numPr>
                <w:ilvl w:val="0"/>
                <w:numId w:val="9"/>
              </w:numPr>
              <w:rPr>
                <w:rFonts w:asciiTheme="majorHAnsi" w:hAnsiTheme="majorHAnsi" w:cs="Arial"/>
                <w:sz w:val="20"/>
                <w:szCs w:val="20"/>
              </w:rPr>
            </w:pPr>
            <w:r>
              <w:rPr>
                <w:rFonts w:asciiTheme="majorHAnsi" w:hAnsiTheme="majorHAnsi" w:cs="Arial"/>
                <w:sz w:val="20"/>
                <w:szCs w:val="20"/>
              </w:rPr>
              <w:t>Under Required Skills-last 2 sentences, switch the sentences</w:t>
            </w:r>
          </w:p>
        </w:tc>
      </w:tr>
      <w:tr w:rsidR="00CF0657" w:rsidRPr="00B0010E" w14:paraId="6B1AF304" w14:textId="77777777" w:rsidTr="00573600">
        <w:tc>
          <w:tcPr>
            <w:tcW w:w="2155" w:type="dxa"/>
          </w:tcPr>
          <w:p w14:paraId="7C116444" w14:textId="77777777" w:rsidR="00CF0657" w:rsidRDefault="00CF0657" w:rsidP="00606D8F">
            <w:pPr>
              <w:rPr>
                <w:rFonts w:asciiTheme="majorHAnsi" w:hAnsiTheme="majorHAnsi" w:cs="Arial"/>
                <w:sz w:val="20"/>
                <w:szCs w:val="20"/>
              </w:rPr>
            </w:pPr>
          </w:p>
        </w:tc>
        <w:tc>
          <w:tcPr>
            <w:tcW w:w="4078" w:type="dxa"/>
          </w:tcPr>
          <w:p w14:paraId="4240771E" w14:textId="6FC5087D" w:rsidR="00CF0657" w:rsidRDefault="00CF0657" w:rsidP="00CF0657">
            <w:pPr>
              <w:rPr>
                <w:rFonts w:asciiTheme="majorHAnsi" w:hAnsiTheme="majorHAnsi" w:cs="Arial"/>
                <w:sz w:val="20"/>
                <w:szCs w:val="20"/>
              </w:rPr>
            </w:pPr>
            <w:r>
              <w:rPr>
                <w:rFonts w:asciiTheme="majorHAnsi" w:hAnsiTheme="majorHAnsi" w:cs="Arial"/>
                <w:sz w:val="20"/>
                <w:szCs w:val="20"/>
              </w:rPr>
              <w:t>Protocol 011 – Blanket Protocol for Equines</w:t>
            </w:r>
          </w:p>
        </w:tc>
        <w:tc>
          <w:tcPr>
            <w:tcW w:w="3117" w:type="dxa"/>
          </w:tcPr>
          <w:p w14:paraId="765DDFB2" w14:textId="77777777" w:rsidR="00CF0657" w:rsidRDefault="0026772E" w:rsidP="00700F7F">
            <w:pPr>
              <w:pStyle w:val="ListParagraph"/>
              <w:numPr>
                <w:ilvl w:val="0"/>
                <w:numId w:val="10"/>
              </w:numPr>
              <w:rPr>
                <w:rFonts w:asciiTheme="majorHAnsi" w:hAnsiTheme="majorHAnsi" w:cs="Arial"/>
                <w:sz w:val="20"/>
                <w:szCs w:val="20"/>
              </w:rPr>
            </w:pPr>
            <w:r>
              <w:rPr>
                <w:rFonts w:asciiTheme="majorHAnsi" w:hAnsiTheme="majorHAnsi" w:cs="Arial"/>
                <w:sz w:val="20"/>
                <w:szCs w:val="20"/>
              </w:rPr>
              <w:t xml:space="preserve">Under Rationale-line 4, change to say </w:t>
            </w:r>
            <w:r>
              <w:rPr>
                <w:rFonts w:asciiTheme="majorHAnsi" w:hAnsiTheme="majorHAnsi" w:cs="Arial"/>
                <w:i/>
                <w:sz w:val="20"/>
                <w:szCs w:val="20"/>
              </w:rPr>
              <w:t>“Then videos are used to demonstrate techniques and equipment. Students also use models (plastic horse leg for wraps, Hoof Buddy for hoof care, hobby horse and nose twitch) for further preparation”</w:t>
            </w:r>
          </w:p>
          <w:p w14:paraId="3E26A1D3" w14:textId="3E46966E" w:rsidR="006D4DF7" w:rsidRPr="0026772E" w:rsidRDefault="006D4DF7" w:rsidP="00700F7F">
            <w:pPr>
              <w:pStyle w:val="ListParagraph"/>
              <w:numPr>
                <w:ilvl w:val="0"/>
                <w:numId w:val="10"/>
              </w:numPr>
              <w:rPr>
                <w:rFonts w:asciiTheme="majorHAnsi" w:hAnsiTheme="majorHAnsi" w:cs="Arial"/>
                <w:sz w:val="20"/>
                <w:szCs w:val="20"/>
              </w:rPr>
            </w:pPr>
            <w:r>
              <w:rPr>
                <w:rFonts w:asciiTheme="majorHAnsi" w:hAnsiTheme="majorHAnsi" w:cs="Arial"/>
                <w:sz w:val="20"/>
                <w:szCs w:val="20"/>
              </w:rPr>
              <w:t>Under Skills, make the last statement become #13</w:t>
            </w:r>
          </w:p>
        </w:tc>
      </w:tr>
      <w:tr w:rsidR="00CF0657" w:rsidRPr="00B0010E" w14:paraId="4BFEC50A" w14:textId="77777777" w:rsidTr="00573600">
        <w:tc>
          <w:tcPr>
            <w:tcW w:w="2155" w:type="dxa"/>
          </w:tcPr>
          <w:p w14:paraId="7E540D9E" w14:textId="77777777" w:rsidR="00CF0657" w:rsidRDefault="00CF0657" w:rsidP="00606D8F">
            <w:pPr>
              <w:rPr>
                <w:rFonts w:asciiTheme="majorHAnsi" w:hAnsiTheme="majorHAnsi" w:cs="Arial"/>
                <w:sz w:val="20"/>
                <w:szCs w:val="20"/>
              </w:rPr>
            </w:pPr>
          </w:p>
        </w:tc>
        <w:tc>
          <w:tcPr>
            <w:tcW w:w="4078" w:type="dxa"/>
          </w:tcPr>
          <w:p w14:paraId="799B5C1C" w14:textId="562BAB81" w:rsidR="00CF0657" w:rsidRDefault="00CF0657" w:rsidP="00CF0657">
            <w:pPr>
              <w:rPr>
                <w:rFonts w:asciiTheme="majorHAnsi" w:hAnsiTheme="majorHAnsi" w:cs="Arial"/>
                <w:sz w:val="20"/>
                <w:szCs w:val="20"/>
              </w:rPr>
            </w:pPr>
            <w:r>
              <w:rPr>
                <w:rFonts w:asciiTheme="majorHAnsi" w:hAnsiTheme="majorHAnsi" w:cs="Arial"/>
                <w:sz w:val="20"/>
                <w:szCs w:val="20"/>
              </w:rPr>
              <w:t>Protocol 012 – Cadaver Donations</w:t>
            </w:r>
          </w:p>
        </w:tc>
        <w:tc>
          <w:tcPr>
            <w:tcW w:w="3117" w:type="dxa"/>
          </w:tcPr>
          <w:p w14:paraId="007D530B" w14:textId="77777777" w:rsidR="00CF0657" w:rsidRDefault="006D4DF7" w:rsidP="00700F7F">
            <w:pPr>
              <w:pStyle w:val="ListParagraph"/>
              <w:numPr>
                <w:ilvl w:val="0"/>
                <w:numId w:val="11"/>
              </w:numPr>
              <w:rPr>
                <w:rFonts w:asciiTheme="majorHAnsi" w:hAnsiTheme="majorHAnsi" w:cs="Arial"/>
                <w:sz w:val="20"/>
                <w:szCs w:val="20"/>
              </w:rPr>
            </w:pPr>
            <w:r>
              <w:rPr>
                <w:rFonts w:asciiTheme="majorHAnsi" w:hAnsiTheme="majorHAnsi" w:cs="Arial"/>
                <w:sz w:val="20"/>
                <w:szCs w:val="20"/>
              </w:rPr>
              <w:t>Change # 6 to # 1</w:t>
            </w:r>
          </w:p>
          <w:p w14:paraId="582985CC" w14:textId="74023328" w:rsidR="006D4DF7" w:rsidRPr="006D4DF7" w:rsidRDefault="006D4DF7" w:rsidP="00700F7F">
            <w:pPr>
              <w:pStyle w:val="ListParagraph"/>
              <w:numPr>
                <w:ilvl w:val="0"/>
                <w:numId w:val="11"/>
              </w:numPr>
              <w:rPr>
                <w:rFonts w:asciiTheme="majorHAnsi" w:hAnsiTheme="majorHAnsi" w:cs="Arial"/>
                <w:sz w:val="20"/>
                <w:szCs w:val="20"/>
              </w:rPr>
            </w:pPr>
            <w:r>
              <w:rPr>
                <w:rFonts w:asciiTheme="majorHAnsi" w:hAnsiTheme="majorHAnsi" w:cs="Arial"/>
                <w:sz w:val="20"/>
                <w:szCs w:val="20"/>
              </w:rPr>
              <w:t xml:space="preserve">Under # 5, delete </w:t>
            </w:r>
            <w:r>
              <w:rPr>
                <w:rFonts w:asciiTheme="majorHAnsi" w:hAnsiTheme="majorHAnsi" w:cs="Arial"/>
                <w:i/>
                <w:sz w:val="20"/>
                <w:szCs w:val="20"/>
              </w:rPr>
              <w:t>“Prior to euthanasia”</w:t>
            </w:r>
            <w:r>
              <w:rPr>
                <w:rFonts w:asciiTheme="majorHAnsi" w:hAnsiTheme="majorHAnsi" w:cs="Arial"/>
                <w:sz w:val="20"/>
                <w:szCs w:val="20"/>
              </w:rPr>
              <w:t xml:space="preserve"> and change to </w:t>
            </w:r>
            <w:r>
              <w:rPr>
                <w:rFonts w:asciiTheme="majorHAnsi" w:hAnsiTheme="majorHAnsi" w:cs="Arial"/>
                <w:i/>
                <w:sz w:val="20"/>
                <w:szCs w:val="20"/>
              </w:rPr>
              <w:t>“In case client chooses donation,”</w:t>
            </w:r>
          </w:p>
        </w:tc>
      </w:tr>
      <w:tr w:rsidR="005B5854" w:rsidRPr="00B0010E" w14:paraId="2F87C4B9" w14:textId="77777777" w:rsidTr="00573600">
        <w:tc>
          <w:tcPr>
            <w:tcW w:w="2155" w:type="dxa"/>
          </w:tcPr>
          <w:p w14:paraId="6E6D7D25" w14:textId="77777777" w:rsidR="005B5854" w:rsidRDefault="005B5854" w:rsidP="00606D8F">
            <w:pPr>
              <w:rPr>
                <w:rFonts w:asciiTheme="majorHAnsi" w:hAnsiTheme="majorHAnsi" w:cs="Arial"/>
                <w:sz w:val="20"/>
                <w:szCs w:val="20"/>
              </w:rPr>
            </w:pPr>
          </w:p>
        </w:tc>
        <w:tc>
          <w:tcPr>
            <w:tcW w:w="4078" w:type="dxa"/>
          </w:tcPr>
          <w:p w14:paraId="7966ECC6" w14:textId="77777777" w:rsidR="005B5854" w:rsidRPr="005B5854" w:rsidRDefault="005B5854" w:rsidP="005B5854">
            <w:pPr>
              <w:rPr>
                <w:rFonts w:asciiTheme="majorHAnsi" w:hAnsiTheme="majorHAnsi" w:cs="Arial"/>
                <w:sz w:val="20"/>
                <w:szCs w:val="20"/>
              </w:rPr>
            </w:pPr>
          </w:p>
        </w:tc>
        <w:tc>
          <w:tcPr>
            <w:tcW w:w="3117" w:type="dxa"/>
          </w:tcPr>
          <w:p w14:paraId="7C965D57" w14:textId="4E1F5188" w:rsidR="005B5854" w:rsidRPr="005B5854" w:rsidRDefault="005B5854" w:rsidP="005B5854">
            <w:pPr>
              <w:rPr>
                <w:rFonts w:asciiTheme="majorHAnsi" w:hAnsiTheme="majorHAnsi" w:cs="Arial"/>
                <w:sz w:val="20"/>
                <w:szCs w:val="20"/>
              </w:rPr>
            </w:pPr>
            <w:r>
              <w:rPr>
                <w:rFonts w:asciiTheme="majorHAnsi" w:hAnsiTheme="majorHAnsi" w:cs="Arial"/>
                <w:sz w:val="20"/>
                <w:szCs w:val="20"/>
              </w:rPr>
              <w:t xml:space="preserve">An email was sent to each of the IACUC members requesting a review of the proposed animal use protocols. Lacking any comments or corrections </w:t>
            </w:r>
            <w:bookmarkStart w:id="0" w:name="_GoBack"/>
            <w:bookmarkEnd w:id="0"/>
            <w:r>
              <w:rPr>
                <w:rFonts w:asciiTheme="majorHAnsi" w:hAnsiTheme="majorHAnsi" w:cs="Arial"/>
                <w:sz w:val="20"/>
                <w:szCs w:val="20"/>
              </w:rPr>
              <w:t>the protocols are approved as presented in the IACUC meeting on February 7, 2018.</w:t>
            </w:r>
          </w:p>
        </w:tc>
      </w:tr>
      <w:tr w:rsidR="00CF0657" w:rsidRPr="00B0010E" w14:paraId="4CCFCCFB" w14:textId="77777777" w:rsidTr="00573600">
        <w:tc>
          <w:tcPr>
            <w:tcW w:w="2155" w:type="dxa"/>
          </w:tcPr>
          <w:p w14:paraId="6B3F2B4F" w14:textId="4C01EBD0" w:rsidR="00CF0657" w:rsidRDefault="00CF0657" w:rsidP="00606D8F">
            <w:pPr>
              <w:rPr>
                <w:rFonts w:asciiTheme="majorHAnsi" w:hAnsiTheme="majorHAnsi" w:cs="Arial"/>
                <w:sz w:val="20"/>
                <w:szCs w:val="20"/>
              </w:rPr>
            </w:pPr>
            <w:r>
              <w:rPr>
                <w:rFonts w:asciiTheme="majorHAnsi" w:hAnsiTheme="majorHAnsi" w:cs="Arial"/>
                <w:sz w:val="20"/>
                <w:szCs w:val="20"/>
              </w:rPr>
              <w:t>Clinical Sites</w:t>
            </w:r>
          </w:p>
        </w:tc>
        <w:tc>
          <w:tcPr>
            <w:tcW w:w="4078" w:type="dxa"/>
          </w:tcPr>
          <w:p w14:paraId="38F76A06" w14:textId="77777777" w:rsidR="00CF0657" w:rsidRDefault="00CF0657" w:rsidP="00700F7F">
            <w:pPr>
              <w:pStyle w:val="ListParagraph"/>
              <w:numPr>
                <w:ilvl w:val="0"/>
                <w:numId w:val="1"/>
              </w:numPr>
              <w:rPr>
                <w:rFonts w:asciiTheme="majorHAnsi" w:hAnsiTheme="majorHAnsi" w:cs="Arial"/>
                <w:sz w:val="20"/>
                <w:szCs w:val="20"/>
              </w:rPr>
            </w:pPr>
            <w:r>
              <w:rPr>
                <w:rFonts w:asciiTheme="majorHAnsi" w:hAnsiTheme="majorHAnsi" w:cs="Arial"/>
                <w:sz w:val="20"/>
                <w:szCs w:val="20"/>
              </w:rPr>
              <w:t xml:space="preserve">City of Tyler </w:t>
            </w:r>
          </w:p>
          <w:p w14:paraId="0C923F73" w14:textId="77777777" w:rsidR="00CF0657" w:rsidRDefault="00CF0657" w:rsidP="00700F7F">
            <w:pPr>
              <w:pStyle w:val="ListParagraph"/>
              <w:numPr>
                <w:ilvl w:val="0"/>
                <w:numId w:val="1"/>
              </w:numPr>
              <w:rPr>
                <w:rFonts w:asciiTheme="majorHAnsi" w:hAnsiTheme="majorHAnsi" w:cs="Arial"/>
                <w:sz w:val="20"/>
                <w:szCs w:val="20"/>
              </w:rPr>
            </w:pPr>
            <w:r>
              <w:rPr>
                <w:rFonts w:asciiTheme="majorHAnsi" w:hAnsiTheme="majorHAnsi" w:cs="Arial"/>
                <w:sz w:val="20"/>
                <w:szCs w:val="20"/>
              </w:rPr>
              <w:t>Kilgore Veterinary Services</w:t>
            </w:r>
          </w:p>
          <w:p w14:paraId="2FDD816E" w14:textId="77777777" w:rsidR="00CF0657" w:rsidRDefault="00CF0657" w:rsidP="00700F7F">
            <w:pPr>
              <w:pStyle w:val="ListParagraph"/>
              <w:numPr>
                <w:ilvl w:val="0"/>
                <w:numId w:val="1"/>
              </w:numPr>
              <w:rPr>
                <w:rFonts w:asciiTheme="majorHAnsi" w:hAnsiTheme="majorHAnsi" w:cs="Arial"/>
                <w:sz w:val="20"/>
                <w:szCs w:val="20"/>
              </w:rPr>
            </w:pPr>
            <w:r>
              <w:rPr>
                <w:rFonts w:asciiTheme="majorHAnsi" w:hAnsiTheme="majorHAnsi" w:cs="Arial"/>
                <w:sz w:val="20"/>
                <w:szCs w:val="20"/>
              </w:rPr>
              <w:t>Lindale High School</w:t>
            </w:r>
          </w:p>
          <w:p w14:paraId="0845DA17" w14:textId="77777777" w:rsidR="00CF0657" w:rsidRDefault="00CF0657" w:rsidP="00700F7F">
            <w:pPr>
              <w:pStyle w:val="ListParagraph"/>
              <w:numPr>
                <w:ilvl w:val="0"/>
                <w:numId w:val="1"/>
              </w:numPr>
              <w:rPr>
                <w:rFonts w:asciiTheme="majorHAnsi" w:hAnsiTheme="majorHAnsi" w:cs="Arial"/>
                <w:sz w:val="20"/>
                <w:szCs w:val="20"/>
              </w:rPr>
            </w:pPr>
            <w:r>
              <w:rPr>
                <w:rFonts w:asciiTheme="majorHAnsi" w:hAnsiTheme="majorHAnsi" w:cs="Arial"/>
                <w:sz w:val="20"/>
                <w:szCs w:val="20"/>
              </w:rPr>
              <w:t>Mini’s Exotic Zoo</w:t>
            </w:r>
          </w:p>
          <w:p w14:paraId="67BB9054" w14:textId="77777777" w:rsidR="00CF0657" w:rsidRDefault="00CF0657" w:rsidP="00700F7F">
            <w:pPr>
              <w:pStyle w:val="ListParagraph"/>
              <w:numPr>
                <w:ilvl w:val="0"/>
                <w:numId w:val="1"/>
              </w:numPr>
              <w:rPr>
                <w:rFonts w:asciiTheme="majorHAnsi" w:hAnsiTheme="majorHAnsi" w:cs="Arial"/>
                <w:sz w:val="20"/>
                <w:szCs w:val="20"/>
              </w:rPr>
            </w:pPr>
            <w:r>
              <w:rPr>
                <w:rFonts w:asciiTheme="majorHAnsi" w:hAnsiTheme="majorHAnsi" w:cs="Arial"/>
                <w:sz w:val="20"/>
                <w:szCs w:val="20"/>
              </w:rPr>
              <w:t>Quitman Animal Clinic</w:t>
            </w:r>
          </w:p>
          <w:p w14:paraId="7821AFFD" w14:textId="46EB32DB" w:rsidR="00CF0657" w:rsidRDefault="00CF0657" w:rsidP="00700F7F">
            <w:pPr>
              <w:pStyle w:val="ListParagraph"/>
              <w:numPr>
                <w:ilvl w:val="0"/>
                <w:numId w:val="1"/>
              </w:numPr>
              <w:rPr>
                <w:rFonts w:asciiTheme="majorHAnsi" w:hAnsiTheme="majorHAnsi" w:cs="Arial"/>
                <w:sz w:val="20"/>
                <w:szCs w:val="20"/>
              </w:rPr>
            </w:pPr>
            <w:r>
              <w:rPr>
                <w:rFonts w:asciiTheme="majorHAnsi" w:hAnsiTheme="majorHAnsi" w:cs="Arial"/>
                <w:sz w:val="20"/>
                <w:szCs w:val="20"/>
              </w:rPr>
              <w:t>Smith County</w:t>
            </w:r>
          </w:p>
          <w:p w14:paraId="6A3ABC58" w14:textId="77777777" w:rsidR="00CF0657" w:rsidRDefault="00CF0657" w:rsidP="00700F7F">
            <w:pPr>
              <w:pStyle w:val="ListParagraph"/>
              <w:numPr>
                <w:ilvl w:val="0"/>
                <w:numId w:val="1"/>
              </w:numPr>
              <w:rPr>
                <w:rFonts w:asciiTheme="majorHAnsi" w:hAnsiTheme="majorHAnsi" w:cs="Arial"/>
                <w:sz w:val="20"/>
                <w:szCs w:val="20"/>
              </w:rPr>
            </w:pPr>
            <w:r>
              <w:rPr>
                <w:rFonts w:asciiTheme="majorHAnsi" w:hAnsiTheme="majorHAnsi" w:cs="Arial"/>
                <w:sz w:val="20"/>
                <w:szCs w:val="20"/>
              </w:rPr>
              <w:t>Texas Rose Horse Park</w:t>
            </w:r>
          </w:p>
          <w:p w14:paraId="2690093C" w14:textId="77777777" w:rsidR="00CF0657" w:rsidRDefault="00CF0657" w:rsidP="00700F7F">
            <w:pPr>
              <w:pStyle w:val="ListParagraph"/>
              <w:numPr>
                <w:ilvl w:val="0"/>
                <w:numId w:val="1"/>
              </w:numPr>
              <w:rPr>
                <w:rFonts w:asciiTheme="majorHAnsi" w:hAnsiTheme="majorHAnsi" w:cs="Arial"/>
                <w:sz w:val="20"/>
                <w:szCs w:val="20"/>
              </w:rPr>
            </w:pPr>
            <w:r>
              <w:rPr>
                <w:rFonts w:asciiTheme="majorHAnsi" w:hAnsiTheme="majorHAnsi" w:cs="Arial"/>
                <w:sz w:val="20"/>
                <w:szCs w:val="20"/>
              </w:rPr>
              <w:t>TJC North</w:t>
            </w:r>
          </w:p>
          <w:p w14:paraId="716D7287" w14:textId="47296303" w:rsidR="00CF0657" w:rsidRPr="00CF0657" w:rsidRDefault="00CF0657" w:rsidP="00700F7F">
            <w:pPr>
              <w:pStyle w:val="ListParagraph"/>
              <w:numPr>
                <w:ilvl w:val="0"/>
                <w:numId w:val="1"/>
              </w:numPr>
              <w:rPr>
                <w:rFonts w:asciiTheme="majorHAnsi" w:hAnsiTheme="majorHAnsi" w:cs="Arial"/>
                <w:sz w:val="20"/>
                <w:szCs w:val="20"/>
              </w:rPr>
            </w:pPr>
            <w:r>
              <w:rPr>
                <w:rFonts w:asciiTheme="majorHAnsi" w:hAnsiTheme="majorHAnsi" w:cs="Arial"/>
                <w:sz w:val="20"/>
                <w:szCs w:val="20"/>
              </w:rPr>
              <w:t>Tyler Animal Emergency Clinic</w:t>
            </w:r>
          </w:p>
        </w:tc>
        <w:tc>
          <w:tcPr>
            <w:tcW w:w="3117" w:type="dxa"/>
          </w:tcPr>
          <w:p w14:paraId="18A5E961" w14:textId="77777777" w:rsidR="00CF0657" w:rsidRDefault="00700F7F" w:rsidP="00700F7F">
            <w:pPr>
              <w:pStyle w:val="ListParagraph"/>
              <w:numPr>
                <w:ilvl w:val="0"/>
                <w:numId w:val="14"/>
              </w:numPr>
              <w:rPr>
                <w:rFonts w:asciiTheme="majorHAnsi" w:hAnsiTheme="majorHAnsi" w:cs="Arial"/>
                <w:sz w:val="20"/>
                <w:szCs w:val="20"/>
              </w:rPr>
            </w:pPr>
            <w:r>
              <w:rPr>
                <w:rFonts w:asciiTheme="majorHAnsi" w:hAnsiTheme="majorHAnsi" w:cs="Arial"/>
                <w:sz w:val="20"/>
                <w:szCs w:val="20"/>
              </w:rPr>
              <w:t>Lindale High School</w:t>
            </w:r>
          </w:p>
          <w:p w14:paraId="706D637E" w14:textId="77777777" w:rsidR="00700F7F" w:rsidRDefault="00700F7F" w:rsidP="00700F7F">
            <w:pPr>
              <w:pStyle w:val="ListParagraph"/>
              <w:numPr>
                <w:ilvl w:val="0"/>
                <w:numId w:val="15"/>
              </w:numPr>
              <w:rPr>
                <w:rFonts w:asciiTheme="majorHAnsi" w:hAnsiTheme="majorHAnsi" w:cs="Arial"/>
                <w:sz w:val="20"/>
                <w:szCs w:val="20"/>
              </w:rPr>
            </w:pPr>
            <w:r>
              <w:rPr>
                <w:rFonts w:asciiTheme="majorHAnsi" w:hAnsiTheme="majorHAnsi" w:cs="Arial"/>
                <w:sz w:val="20"/>
                <w:szCs w:val="20"/>
              </w:rPr>
              <w:t>The floor grates in the pig wash stations may be a little too wide and could cause damage to the animals feet</w:t>
            </w:r>
          </w:p>
          <w:p w14:paraId="3CEC088B" w14:textId="77777777" w:rsidR="00700F7F" w:rsidRPr="00700F7F" w:rsidRDefault="00700F7F" w:rsidP="00700F7F">
            <w:pPr>
              <w:pStyle w:val="ListParagraph"/>
              <w:numPr>
                <w:ilvl w:val="0"/>
                <w:numId w:val="14"/>
              </w:numPr>
              <w:rPr>
                <w:rFonts w:asciiTheme="majorHAnsi" w:hAnsiTheme="majorHAnsi" w:cs="Arial"/>
                <w:sz w:val="20"/>
                <w:szCs w:val="20"/>
              </w:rPr>
            </w:pPr>
            <w:r>
              <w:rPr>
                <w:rFonts w:asciiTheme="majorHAnsi" w:hAnsiTheme="majorHAnsi" w:cs="Arial"/>
                <w:sz w:val="20"/>
                <w:szCs w:val="20"/>
              </w:rPr>
              <w:t>Member comment, “</w:t>
            </w:r>
            <w:r w:rsidRPr="00700F7F">
              <w:rPr>
                <w:rFonts w:asciiTheme="majorHAnsi" w:hAnsiTheme="majorHAnsi" w:cs="Arial"/>
                <w:i/>
                <w:sz w:val="20"/>
                <w:szCs w:val="20"/>
              </w:rPr>
              <w:t xml:space="preserve">Some of the outdoor equine pens seemed to be flooded but that probably doesn't </w:t>
            </w:r>
            <w:r>
              <w:rPr>
                <w:rFonts w:asciiTheme="majorHAnsi" w:hAnsiTheme="majorHAnsi" w:cs="Arial"/>
                <w:i/>
                <w:sz w:val="20"/>
                <w:szCs w:val="20"/>
              </w:rPr>
              <w:t>represent a fundamental problem”</w:t>
            </w:r>
          </w:p>
          <w:p w14:paraId="0ECF9690" w14:textId="0014619D" w:rsidR="00700F7F" w:rsidRPr="00700F7F" w:rsidRDefault="00700F7F" w:rsidP="00700F7F">
            <w:pPr>
              <w:pStyle w:val="ListParagraph"/>
              <w:numPr>
                <w:ilvl w:val="0"/>
                <w:numId w:val="14"/>
              </w:numPr>
              <w:rPr>
                <w:rFonts w:asciiTheme="majorHAnsi" w:hAnsiTheme="majorHAnsi" w:cs="Arial"/>
                <w:sz w:val="20"/>
                <w:szCs w:val="20"/>
              </w:rPr>
            </w:pPr>
            <w:r>
              <w:rPr>
                <w:rFonts w:asciiTheme="majorHAnsi" w:hAnsiTheme="majorHAnsi" w:cs="Arial"/>
                <w:sz w:val="20"/>
                <w:szCs w:val="20"/>
              </w:rPr>
              <w:t>No other comments made and facilities look to be adequate</w:t>
            </w:r>
          </w:p>
        </w:tc>
      </w:tr>
      <w:tr w:rsidR="00CF0657" w:rsidRPr="00B0010E" w14:paraId="77E05F31" w14:textId="77777777" w:rsidTr="00573600">
        <w:tc>
          <w:tcPr>
            <w:tcW w:w="2155" w:type="dxa"/>
          </w:tcPr>
          <w:p w14:paraId="24A82CD9" w14:textId="7766052A" w:rsidR="00CF0657" w:rsidRDefault="00CF0657" w:rsidP="00606D8F">
            <w:pPr>
              <w:rPr>
                <w:rFonts w:asciiTheme="majorHAnsi" w:hAnsiTheme="majorHAnsi" w:cs="Arial"/>
                <w:sz w:val="20"/>
                <w:szCs w:val="20"/>
              </w:rPr>
            </w:pPr>
            <w:r>
              <w:rPr>
                <w:rFonts w:asciiTheme="majorHAnsi" w:hAnsiTheme="majorHAnsi" w:cs="Arial"/>
                <w:sz w:val="20"/>
                <w:szCs w:val="20"/>
              </w:rPr>
              <w:t>Update on accreditation</w:t>
            </w:r>
          </w:p>
        </w:tc>
        <w:tc>
          <w:tcPr>
            <w:tcW w:w="4078" w:type="dxa"/>
          </w:tcPr>
          <w:p w14:paraId="407F17FF" w14:textId="77777777" w:rsidR="00CF0657" w:rsidRDefault="00CF0657" w:rsidP="00CF0657">
            <w:pPr>
              <w:rPr>
                <w:rFonts w:asciiTheme="majorHAnsi" w:hAnsiTheme="majorHAnsi" w:cs="Arial"/>
                <w:sz w:val="20"/>
                <w:szCs w:val="20"/>
              </w:rPr>
            </w:pPr>
            <w:r>
              <w:rPr>
                <w:rFonts w:asciiTheme="majorHAnsi" w:hAnsiTheme="majorHAnsi" w:cs="Arial"/>
                <w:sz w:val="20"/>
                <w:szCs w:val="20"/>
              </w:rPr>
              <w:t>We have developed several owner consent forms to ensure the accuracy of animal medical records such as:</w:t>
            </w:r>
          </w:p>
          <w:p w14:paraId="0C2521AD" w14:textId="77777777" w:rsidR="00CF0657" w:rsidRDefault="00CF0657" w:rsidP="00700F7F">
            <w:pPr>
              <w:pStyle w:val="ListParagraph"/>
              <w:numPr>
                <w:ilvl w:val="0"/>
                <w:numId w:val="2"/>
              </w:numPr>
              <w:rPr>
                <w:rFonts w:asciiTheme="majorHAnsi" w:hAnsiTheme="majorHAnsi" w:cs="Arial"/>
                <w:sz w:val="20"/>
                <w:szCs w:val="20"/>
              </w:rPr>
            </w:pPr>
            <w:r>
              <w:rPr>
                <w:rFonts w:asciiTheme="majorHAnsi" w:hAnsiTheme="majorHAnsi" w:cs="Arial"/>
                <w:sz w:val="20"/>
                <w:szCs w:val="20"/>
              </w:rPr>
              <w:t>Owner Consent Forms</w:t>
            </w:r>
          </w:p>
          <w:p w14:paraId="62CD4ED5" w14:textId="03A2806A" w:rsidR="00CF0657" w:rsidRPr="00CF0657" w:rsidRDefault="00CF0657" w:rsidP="00700F7F">
            <w:pPr>
              <w:pStyle w:val="ListParagraph"/>
              <w:numPr>
                <w:ilvl w:val="0"/>
                <w:numId w:val="2"/>
              </w:numPr>
              <w:rPr>
                <w:rFonts w:asciiTheme="majorHAnsi" w:hAnsiTheme="majorHAnsi" w:cs="Arial"/>
                <w:sz w:val="20"/>
                <w:szCs w:val="20"/>
              </w:rPr>
            </w:pPr>
            <w:r w:rsidRPr="00CF0657">
              <w:rPr>
                <w:rFonts w:asciiTheme="majorHAnsi" w:hAnsiTheme="majorHAnsi" w:cs="Arial"/>
                <w:sz w:val="20"/>
                <w:szCs w:val="20"/>
              </w:rPr>
              <w:t>Medically Necessary Euthanasia Authorization</w:t>
            </w:r>
          </w:p>
        </w:tc>
        <w:tc>
          <w:tcPr>
            <w:tcW w:w="3117" w:type="dxa"/>
          </w:tcPr>
          <w:p w14:paraId="2DB4591A" w14:textId="77777777" w:rsidR="00CE35B0" w:rsidRDefault="00CE35B0" w:rsidP="00700F7F">
            <w:pPr>
              <w:pStyle w:val="ListParagraph"/>
              <w:numPr>
                <w:ilvl w:val="0"/>
                <w:numId w:val="12"/>
              </w:numPr>
              <w:rPr>
                <w:rFonts w:asciiTheme="majorHAnsi" w:hAnsiTheme="majorHAnsi" w:cs="Arial"/>
                <w:sz w:val="20"/>
                <w:szCs w:val="20"/>
              </w:rPr>
            </w:pPr>
            <w:r>
              <w:rPr>
                <w:rFonts w:asciiTheme="majorHAnsi" w:hAnsiTheme="majorHAnsi" w:cs="Arial"/>
                <w:sz w:val="20"/>
                <w:szCs w:val="20"/>
              </w:rPr>
              <w:t>Owner Consent Form</w:t>
            </w:r>
          </w:p>
          <w:p w14:paraId="0DF4770E" w14:textId="77777777" w:rsidR="00CF0657" w:rsidRDefault="00CE35B0" w:rsidP="00700F7F">
            <w:pPr>
              <w:pStyle w:val="ListParagraph"/>
              <w:numPr>
                <w:ilvl w:val="0"/>
                <w:numId w:val="13"/>
              </w:numPr>
              <w:rPr>
                <w:rFonts w:asciiTheme="majorHAnsi" w:hAnsiTheme="majorHAnsi" w:cs="Arial"/>
                <w:sz w:val="20"/>
                <w:szCs w:val="20"/>
              </w:rPr>
            </w:pPr>
            <w:r w:rsidRPr="00CE35B0">
              <w:rPr>
                <w:rFonts w:asciiTheme="majorHAnsi" w:hAnsiTheme="majorHAnsi" w:cs="Arial"/>
                <w:sz w:val="20"/>
                <w:szCs w:val="20"/>
              </w:rPr>
              <w:t xml:space="preserve">Under # 1, change the word </w:t>
            </w:r>
            <w:r w:rsidRPr="00CE35B0">
              <w:rPr>
                <w:rFonts w:asciiTheme="majorHAnsi" w:hAnsiTheme="majorHAnsi" w:cs="Arial"/>
                <w:i/>
                <w:sz w:val="20"/>
                <w:szCs w:val="20"/>
              </w:rPr>
              <w:t>“details”</w:t>
            </w:r>
            <w:r w:rsidRPr="00CE35B0">
              <w:rPr>
                <w:rFonts w:asciiTheme="majorHAnsi" w:hAnsiTheme="majorHAnsi" w:cs="Arial"/>
                <w:sz w:val="20"/>
                <w:szCs w:val="20"/>
              </w:rPr>
              <w:t xml:space="preserve"> to </w:t>
            </w:r>
            <w:r w:rsidRPr="00CE35B0">
              <w:rPr>
                <w:rFonts w:asciiTheme="majorHAnsi" w:hAnsiTheme="majorHAnsi" w:cs="Arial"/>
                <w:i/>
                <w:sz w:val="20"/>
                <w:szCs w:val="20"/>
              </w:rPr>
              <w:t>“vital statistics”</w:t>
            </w:r>
            <w:r w:rsidRPr="00CE35B0">
              <w:rPr>
                <w:rFonts w:asciiTheme="majorHAnsi" w:hAnsiTheme="majorHAnsi" w:cs="Arial"/>
                <w:sz w:val="20"/>
                <w:szCs w:val="20"/>
              </w:rPr>
              <w:t xml:space="preserve">                 </w:t>
            </w:r>
          </w:p>
          <w:p w14:paraId="79561E96" w14:textId="5B3B4CC2" w:rsidR="00CE35B0" w:rsidRPr="00CE35B0" w:rsidRDefault="00CE35B0" w:rsidP="00700F7F">
            <w:pPr>
              <w:pStyle w:val="ListParagraph"/>
              <w:numPr>
                <w:ilvl w:val="0"/>
                <w:numId w:val="12"/>
              </w:numPr>
              <w:rPr>
                <w:rFonts w:asciiTheme="majorHAnsi" w:hAnsiTheme="majorHAnsi" w:cs="Arial"/>
                <w:sz w:val="20"/>
                <w:szCs w:val="20"/>
              </w:rPr>
            </w:pPr>
            <w:r>
              <w:rPr>
                <w:rFonts w:asciiTheme="majorHAnsi" w:hAnsiTheme="majorHAnsi" w:cs="Arial"/>
                <w:sz w:val="20"/>
                <w:szCs w:val="20"/>
              </w:rPr>
              <w:t>Medical Necessary Euthanasia Authorization – No changes necessary</w:t>
            </w:r>
          </w:p>
        </w:tc>
      </w:tr>
    </w:tbl>
    <w:p w14:paraId="36D0AC1A" w14:textId="77777777" w:rsidR="00696D71" w:rsidRPr="00B0010E" w:rsidRDefault="00696D71" w:rsidP="00696D71">
      <w:pPr>
        <w:rPr>
          <w:rFonts w:asciiTheme="majorHAnsi" w:hAnsiTheme="majorHAnsi" w:cs="Arial"/>
          <w:sz w:val="20"/>
          <w:szCs w:val="20"/>
        </w:rPr>
      </w:pPr>
    </w:p>
    <w:sectPr w:rsidR="00696D71" w:rsidRPr="00B0010E" w:rsidSect="00E6461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DCE45" w14:textId="77777777" w:rsidR="006101E7" w:rsidRDefault="006101E7" w:rsidP="00E21B58">
      <w:pPr>
        <w:spacing w:after="0" w:line="240" w:lineRule="auto"/>
      </w:pPr>
      <w:r>
        <w:separator/>
      </w:r>
    </w:p>
  </w:endnote>
  <w:endnote w:type="continuationSeparator" w:id="0">
    <w:p w14:paraId="63E44DFD" w14:textId="77777777" w:rsidR="006101E7" w:rsidRDefault="006101E7" w:rsidP="00E2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328843"/>
      <w:docPartObj>
        <w:docPartGallery w:val="Page Numbers (Bottom of Page)"/>
        <w:docPartUnique/>
      </w:docPartObj>
    </w:sdtPr>
    <w:sdtEndPr>
      <w:rPr>
        <w:noProof/>
      </w:rPr>
    </w:sdtEndPr>
    <w:sdtContent>
      <w:p w14:paraId="54CA4A6B" w14:textId="0313BF5A" w:rsidR="0015395F" w:rsidRDefault="0015395F">
        <w:pPr>
          <w:pStyle w:val="Footer"/>
          <w:jc w:val="right"/>
        </w:pPr>
        <w:r>
          <w:fldChar w:fldCharType="begin"/>
        </w:r>
        <w:r>
          <w:instrText xml:space="preserve"> PAGE   \* MERGEFORMAT </w:instrText>
        </w:r>
        <w:r>
          <w:fldChar w:fldCharType="separate"/>
        </w:r>
        <w:r w:rsidR="005B5854">
          <w:rPr>
            <w:noProof/>
          </w:rPr>
          <w:t>1</w:t>
        </w:r>
        <w:r>
          <w:rPr>
            <w:noProof/>
          </w:rPr>
          <w:fldChar w:fldCharType="end"/>
        </w:r>
      </w:p>
    </w:sdtContent>
  </w:sdt>
  <w:p w14:paraId="1A6DB3CA" w14:textId="564FF72D" w:rsidR="00E21B58" w:rsidRDefault="00E21B58" w:rsidP="00E21B5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CFCD0" w14:textId="77777777" w:rsidR="006101E7" w:rsidRDefault="006101E7" w:rsidP="00E21B58">
      <w:pPr>
        <w:spacing w:after="0" w:line="240" w:lineRule="auto"/>
      </w:pPr>
      <w:r>
        <w:separator/>
      </w:r>
    </w:p>
  </w:footnote>
  <w:footnote w:type="continuationSeparator" w:id="0">
    <w:p w14:paraId="62B1294D" w14:textId="77777777" w:rsidR="006101E7" w:rsidRDefault="006101E7" w:rsidP="00E21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7B4"/>
    <w:multiLevelType w:val="hybridMultilevel"/>
    <w:tmpl w:val="9D2086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34F6C"/>
    <w:multiLevelType w:val="hybridMultilevel"/>
    <w:tmpl w:val="518014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CE1586"/>
    <w:multiLevelType w:val="hybridMultilevel"/>
    <w:tmpl w:val="F6C690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6F5E82"/>
    <w:multiLevelType w:val="hybridMultilevel"/>
    <w:tmpl w:val="2E0E1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E5FB7"/>
    <w:multiLevelType w:val="hybridMultilevel"/>
    <w:tmpl w:val="CB0C27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3B1F2B"/>
    <w:multiLevelType w:val="hybridMultilevel"/>
    <w:tmpl w:val="AF386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03663"/>
    <w:multiLevelType w:val="hybridMultilevel"/>
    <w:tmpl w:val="01A0AF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E93469"/>
    <w:multiLevelType w:val="hybridMultilevel"/>
    <w:tmpl w:val="6136DB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F17C59"/>
    <w:multiLevelType w:val="hybridMultilevel"/>
    <w:tmpl w:val="97A2AC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1B469B"/>
    <w:multiLevelType w:val="hybridMultilevel"/>
    <w:tmpl w:val="724C56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433DC2"/>
    <w:multiLevelType w:val="hybridMultilevel"/>
    <w:tmpl w:val="F7B47F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5673BA"/>
    <w:multiLevelType w:val="hybridMultilevel"/>
    <w:tmpl w:val="856287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090FF5"/>
    <w:multiLevelType w:val="hybridMultilevel"/>
    <w:tmpl w:val="5BD80A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182FD8"/>
    <w:multiLevelType w:val="hybridMultilevel"/>
    <w:tmpl w:val="0EDA34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3823B5"/>
    <w:multiLevelType w:val="hybridMultilevel"/>
    <w:tmpl w:val="7D300B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13"/>
  </w:num>
  <w:num w:numId="4">
    <w:abstractNumId w:val="2"/>
  </w:num>
  <w:num w:numId="5">
    <w:abstractNumId w:val="11"/>
  </w:num>
  <w:num w:numId="6">
    <w:abstractNumId w:val="1"/>
  </w:num>
  <w:num w:numId="7">
    <w:abstractNumId w:val="4"/>
  </w:num>
  <w:num w:numId="8">
    <w:abstractNumId w:val="6"/>
  </w:num>
  <w:num w:numId="9">
    <w:abstractNumId w:val="7"/>
  </w:num>
  <w:num w:numId="10">
    <w:abstractNumId w:val="8"/>
  </w:num>
  <w:num w:numId="11">
    <w:abstractNumId w:val="14"/>
  </w:num>
  <w:num w:numId="12">
    <w:abstractNumId w:val="12"/>
  </w:num>
  <w:num w:numId="13">
    <w:abstractNumId w:val="5"/>
  </w:num>
  <w:num w:numId="14">
    <w:abstractNumId w:val="0"/>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71"/>
    <w:rsid w:val="00002D83"/>
    <w:rsid w:val="000112AB"/>
    <w:rsid w:val="000625AD"/>
    <w:rsid w:val="00081323"/>
    <w:rsid w:val="00096E04"/>
    <w:rsid w:val="000B4CAF"/>
    <w:rsid w:val="00117B68"/>
    <w:rsid w:val="00122EE8"/>
    <w:rsid w:val="0015395F"/>
    <w:rsid w:val="00156D30"/>
    <w:rsid w:val="0017486F"/>
    <w:rsid w:val="00175ECB"/>
    <w:rsid w:val="00190D1B"/>
    <w:rsid w:val="00191C3C"/>
    <w:rsid w:val="001A51F5"/>
    <w:rsid w:val="001B3CAB"/>
    <w:rsid w:val="001D0237"/>
    <w:rsid w:val="001E76AF"/>
    <w:rsid w:val="0026772E"/>
    <w:rsid w:val="00290FC4"/>
    <w:rsid w:val="00293D65"/>
    <w:rsid w:val="002A69D7"/>
    <w:rsid w:val="002F1191"/>
    <w:rsid w:val="002F3890"/>
    <w:rsid w:val="00300F0C"/>
    <w:rsid w:val="003524B2"/>
    <w:rsid w:val="003E1E22"/>
    <w:rsid w:val="00493490"/>
    <w:rsid w:val="004B7680"/>
    <w:rsid w:val="004E1619"/>
    <w:rsid w:val="004E16DF"/>
    <w:rsid w:val="00520286"/>
    <w:rsid w:val="00521304"/>
    <w:rsid w:val="0052516B"/>
    <w:rsid w:val="00546D09"/>
    <w:rsid w:val="00573600"/>
    <w:rsid w:val="005759A1"/>
    <w:rsid w:val="005A6AD7"/>
    <w:rsid w:val="005A6E98"/>
    <w:rsid w:val="005B5854"/>
    <w:rsid w:val="005C38A5"/>
    <w:rsid w:val="006016C0"/>
    <w:rsid w:val="006040E5"/>
    <w:rsid w:val="00606D8F"/>
    <w:rsid w:val="006101E7"/>
    <w:rsid w:val="00613706"/>
    <w:rsid w:val="00646100"/>
    <w:rsid w:val="00680C47"/>
    <w:rsid w:val="0068394A"/>
    <w:rsid w:val="00684C06"/>
    <w:rsid w:val="00691DE0"/>
    <w:rsid w:val="00696D71"/>
    <w:rsid w:val="006D4DF7"/>
    <w:rsid w:val="00700F7F"/>
    <w:rsid w:val="00732149"/>
    <w:rsid w:val="00734B25"/>
    <w:rsid w:val="00744E2D"/>
    <w:rsid w:val="00755883"/>
    <w:rsid w:val="00780A82"/>
    <w:rsid w:val="007831CB"/>
    <w:rsid w:val="00787005"/>
    <w:rsid w:val="007D70AC"/>
    <w:rsid w:val="007F68EE"/>
    <w:rsid w:val="00872221"/>
    <w:rsid w:val="00896E9D"/>
    <w:rsid w:val="008A47D8"/>
    <w:rsid w:val="008C081F"/>
    <w:rsid w:val="008C6E41"/>
    <w:rsid w:val="008F32DB"/>
    <w:rsid w:val="00924D9D"/>
    <w:rsid w:val="009328B3"/>
    <w:rsid w:val="009C0863"/>
    <w:rsid w:val="00A6134B"/>
    <w:rsid w:val="00AA0C4B"/>
    <w:rsid w:val="00AE6C03"/>
    <w:rsid w:val="00AF31F4"/>
    <w:rsid w:val="00B0010E"/>
    <w:rsid w:val="00B008B3"/>
    <w:rsid w:val="00B11317"/>
    <w:rsid w:val="00B2294B"/>
    <w:rsid w:val="00B36509"/>
    <w:rsid w:val="00B50130"/>
    <w:rsid w:val="00B5136F"/>
    <w:rsid w:val="00B56A67"/>
    <w:rsid w:val="00B5791C"/>
    <w:rsid w:val="00BA6D61"/>
    <w:rsid w:val="00BF5757"/>
    <w:rsid w:val="00BF7BA2"/>
    <w:rsid w:val="00C925AF"/>
    <w:rsid w:val="00CD3E62"/>
    <w:rsid w:val="00CE35B0"/>
    <w:rsid w:val="00CF0657"/>
    <w:rsid w:val="00D13278"/>
    <w:rsid w:val="00D479A9"/>
    <w:rsid w:val="00D82609"/>
    <w:rsid w:val="00D82994"/>
    <w:rsid w:val="00DA7DB1"/>
    <w:rsid w:val="00DB39D2"/>
    <w:rsid w:val="00E21B58"/>
    <w:rsid w:val="00E34572"/>
    <w:rsid w:val="00E64613"/>
    <w:rsid w:val="00E91480"/>
    <w:rsid w:val="00EA279B"/>
    <w:rsid w:val="00EC6FF3"/>
    <w:rsid w:val="00ED4D7B"/>
    <w:rsid w:val="00EE4757"/>
    <w:rsid w:val="00F228BB"/>
    <w:rsid w:val="00F26977"/>
    <w:rsid w:val="00F67890"/>
    <w:rsid w:val="00FA03F7"/>
    <w:rsid w:val="00FC6677"/>
    <w:rsid w:val="00FE0AA1"/>
    <w:rsid w:val="00FE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3FA7"/>
  <w15:chartTrackingRefBased/>
  <w15:docId w15:val="{87455673-8A25-4579-A21E-7A8DA294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D71"/>
    <w:pPr>
      <w:ind w:left="720"/>
      <w:contextualSpacing/>
    </w:pPr>
  </w:style>
  <w:style w:type="paragraph" w:styleId="Header">
    <w:name w:val="header"/>
    <w:basedOn w:val="Normal"/>
    <w:link w:val="HeaderChar"/>
    <w:uiPriority w:val="99"/>
    <w:unhideWhenUsed/>
    <w:rsid w:val="00E21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B58"/>
  </w:style>
  <w:style w:type="paragraph" w:styleId="Footer">
    <w:name w:val="footer"/>
    <w:basedOn w:val="Normal"/>
    <w:link w:val="FooterChar"/>
    <w:uiPriority w:val="99"/>
    <w:unhideWhenUsed/>
    <w:rsid w:val="00E21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B58"/>
  </w:style>
  <w:style w:type="paragraph" w:styleId="BalloonText">
    <w:name w:val="Balloon Text"/>
    <w:basedOn w:val="Normal"/>
    <w:link w:val="BalloonTextChar"/>
    <w:uiPriority w:val="99"/>
    <w:semiHidden/>
    <w:unhideWhenUsed/>
    <w:rsid w:val="00613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7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Tyler Junior College</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cp:lastPrinted>2017-11-30T22:18:00Z</cp:lastPrinted>
  <dcterms:created xsi:type="dcterms:W3CDTF">2018-02-13T17:47:00Z</dcterms:created>
  <dcterms:modified xsi:type="dcterms:W3CDTF">2018-02-20T20:47:00Z</dcterms:modified>
</cp:coreProperties>
</file>